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26D" w:rsidRPr="00FF05CC" w:rsidRDefault="00E751C5" w:rsidP="00FF05CC">
      <w:pPr>
        <w:spacing w:after="0" w:line="240" w:lineRule="auto"/>
        <w:jc w:val="both"/>
        <w:rPr>
          <w:rFonts w:ascii="Times New Roman" w:hAnsi="Times New Roman"/>
          <w:sz w:val="24"/>
          <w:szCs w:val="24"/>
          <w:lang w:val="tr-TR"/>
        </w:rPr>
      </w:pPr>
      <w:r w:rsidRPr="00FC584F">
        <w:rPr>
          <w:rFonts w:ascii="Times New Roman" w:hAnsi="Times New Roman"/>
          <w:sz w:val="24"/>
          <w:szCs w:val="24"/>
          <w:highlight w:val="yellow"/>
          <w:lang w:val="tr-TR"/>
        </w:rPr>
        <w:t>(</w:t>
      </w:r>
      <w:r w:rsidR="0076526D" w:rsidRPr="00FC584F">
        <w:rPr>
          <w:rFonts w:ascii="Times New Roman" w:hAnsi="Times New Roman"/>
          <w:sz w:val="24"/>
          <w:szCs w:val="24"/>
          <w:highlight w:val="yellow"/>
          <w:lang w:val="tr-TR"/>
        </w:rPr>
        <w:t xml:space="preserve">21 Aralık 2012 Tarihli ve 28504 Sayılı Resmî </w:t>
      </w:r>
      <w:proofErr w:type="spellStart"/>
      <w:r w:rsidR="0076526D" w:rsidRPr="00FC584F">
        <w:rPr>
          <w:rFonts w:ascii="Times New Roman" w:hAnsi="Times New Roman"/>
          <w:sz w:val="24"/>
          <w:szCs w:val="24"/>
          <w:highlight w:val="yellow"/>
          <w:lang w:val="tr-TR"/>
        </w:rPr>
        <w:t>Gazete'de</w:t>
      </w:r>
      <w:proofErr w:type="spellEnd"/>
      <w:r w:rsidR="0076526D" w:rsidRPr="00FC584F">
        <w:rPr>
          <w:rFonts w:ascii="Times New Roman" w:hAnsi="Times New Roman"/>
          <w:sz w:val="24"/>
          <w:szCs w:val="24"/>
          <w:highlight w:val="yellow"/>
          <w:lang w:val="tr-TR"/>
        </w:rPr>
        <w:t xml:space="preserve"> yayımlanmıştır.</w:t>
      </w:r>
      <w:r w:rsidRPr="00FC584F">
        <w:rPr>
          <w:rFonts w:ascii="Times New Roman" w:hAnsi="Times New Roman"/>
          <w:sz w:val="24"/>
          <w:szCs w:val="24"/>
          <w:highlight w:val="yellow"/>
          <w:lang w:val="tr-TR"/>
        </w:rPr>
        <w:t>)</w:t>
      </w:r>
    </w:p>
    <w:p w:rsidR="0076526D" w:rsidRDefault="0076526D" w:rsidP="0076526D">
      <w:pPr>
        <w:spacing w:after="0" w:line="240" w:lineRule="auto"/>
        <w:jc w:val="both"/>
        <w:rPr>
          <w:rFonts w:ascii="Times New Roman" w:hAnsi="Times New Roman"/>
          <w:b/>
          <w:sz w:val="24"/>
          <w:szCs w:val="24"/>
          <w:u w:val="single"/>
          <w:lang w:val="tr-TR"/>
        </w:rPr>
      </w:pPr>
      <w:bookmarkStart w:id="0" w:name="_GoBack"/>
      <w:bookmarkEnd w:id="0"/>
    </w:p>
    <w:p w:rsidR="0076526D" w:rsidRDefault="0076526D" w:rsidP="0076526D">
      <w:pPr>
        <w:spacing w:after="0" w:line="240" w:lineRule="auto"/>
        <w:jc w:val="both"/>
        <w:rPr>
          <w:rFonts w:ascii="Times New Roman" w:hAnsi="Times New Roman"/>
          <w:b/>
          <w:sz w:val="24"/>
          <w:szCs w:val="24"/>
          <w:u w:val="single"/>
          <w:lang w:val="tr-TR"/>
        </w:rPr>
      </w:pP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ab/>
      </w:r>
      <w:r w:rsidRPr="00A94987">
        <w:rPr>
          <w:rFonts w:ascii="Times New Roman" w:hAnsi="Times New Roman"/>
          <w:sz w:val="24"/>
          <w:szCs w:val="24"/>
          <w:lang w:val="tr-TR"/>
        </w:rPr>
        <w:tab/>
      </w:r>
    </w:p>
    <w:p w:rsidR="0076526D" w:rsidRDefault="0076526D" w:rsidP="009F4B99">
      <w:pPr>
        <w:spacing w:after="0" w:line="240" w:lineRule="auto"/>
        <w:jc w:val="center"/>
        <w:rPr>
          <w:rFonts w:ascii="Times New Roman" w:hAnsi="Times New Roman"/>
          <w:b/>
          <w:sz w:val="24"/>
          <w:szCs w:val="24"/>
          <w:lang w:val="tr-TR"/>
        </w:rPr>
      </w:pPr>
      <w:r w:rsidRPr="00A94987">
        <w:rPr>
          <w:rFonts w:ascii="Times New Roman" w:hAnsi="Times New Roman"/>
          <w:b/>
          <w:sz w:val="24"/>
          <w:szCs w:val="24"/>
          <w:lang w:val="tr-TR"/>
        </w:rPr>
        <w:t>ELEKTRİK DAĞITIMI VE PERAKENDE SATIŞINA İLİŞKİN HİZMET KALİTESİ YÖNETMELİĞİ</w:t>
      </w:r>
    </w:p>
    <w:p w:rsidR="0076526D" w:rsidRPr="00A94987" w:rsidRDefault="0076526D" w:rsidP="0076526D">
      <w:pPr>
        <w:spacing w:after="0" w:line="240" w:lineRule="auto"/>
        <w:jc w:val="both"/>
        <w:rPr>
          <w:rFonts w:ascii="Times New Roman" w:hAnsi="Times New Roman"/>
          <w:b/>
          <w:sz w:val="24"/>
          <w:szCs w:val="24"/>
          <w:lang w:val="tr-TR"/>
        </w:rPr>
      </w:pPr>
    </w:p>
    <w:p w:rsidR="0076526D" w:rsidRPr="00A94987" w:rsidRDefault="0076526D" w:rsidP="0076526D">
      <w:pPr>
        <w:pStyle w:val="ChapterHeading"/>
        <w:pageBreakBefore w:val="0"/>
        <w:tabs>
          <w:tab w:val="clear" w:pos="360"/>
          <w:tab w:val="left" w:pos="708"/>
        </w:tabs>
        <w:spacing w:before="0" w:after="0" w:line="240" w:lineRule="auto"/>
        <w:outlineLvl w:val="0"/>
        <w:rPr>
          <w:b w:val="0"/>
          <w:sz w:val="24"/>
          <w:lang w:val="tr-TR"/>
        </w:rPr>
      </w:pPr>
      <w:r w:rsidRPr="00A94987">
        <w:rPr>
          <w:sz w:val="24"/>
          <w:lang w:val="tr-TR"/>
        </w:rPr>
        <w:t>BİRİNCİ BÖLÜM</w:t>
      </w:r>
    </w:p>
    <w:p w:rsidR="0076526D" w:rsidRPr="00A94987" w:rsidRDefault="0076526D" w:rsidP="0076526D">
      <w:pPr>
        <w:pStyle w:val="ChapterText"/>
        <w:tabs>
          <w:tab w:val="left" w:pos="0"/>
        </w:tabs>
        <w:spacing w:before="0" w:after="0" w:line="240" w:lineRule="auto"/>
        <w:outlineLvl w:val="0"/>
        <w:rPr>
          <w:rFonts w:cs="Times New Roman"/>
          <w:sz w:val="24"/>
          <w:szCs w:val="24"/>
          <w:lang w:val="tr-TR"/>
        </w:rPr>
      </w:pPr>
      <w:r w:rsidRPr="00A94987">
        <w:rPr>
          <w:rFonts w:cs="Times New Roman"/>
          <w:sz w:val="24"/>
          <w:szCs w:val="24"/>
          <w:lang w:val="tr-TR"/>
        </w:rPr>
        <w:t>Amaç, Kapsam, Dayanak ve Tanımlar</w:t>
      </w:r>
    </w:p>
    <w:p w:rsidR="0076526D" w:rsidRPr="00A94987" w:rsidRDefault="0076526D" w:rsidP="0076526D">
      <w:pPr>
        <w:spacing w:after="0" w:line="240" w:lineRule="auto"/>
        <w:jc w:val="both"/>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w w:val="105"/>
          <w:sz w:val="24"/>
          <w:szCs w:val="24"/>
          <w:lang w:val="tr-TR"/>
        </w:rPr>
      </w:pPr>
      <w:r w:rsidRPr="00A94987">
        <w:rPr>
          <w:rFonts w:ascii="Times New Roman" w:hAnsi="Times New Roman"/>
          <w:b/>
          <w:w w:val="105"/>
          <w:sz w:val="24"/>
          <w:szCs w:val="24"/>
          <w:lang w:val="tr-TR"/>
        </w:rPr>
        <w:t>Amaç ve kapsam</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w w:val="105"/>
          <w:sz w:val="24"/>
          <w:szCs w:val="24"/>
          <w:lang w:val="tr-TR"/>
        </w:rPr>
        <w:t>MADDE</w:t>
      </w:r>
      <w:r w:rsidRPr="00A94987">
        <w:rPr>
          <w:rFonts w:ascii="Times New Roman" w:hAnsi="Times New Roman"/>
          <w:b/>
          <w:sz w:val="24"/>
          <w:szCs w:val="24"/>
          <w:lang w:val="tr-TR"/>
        </w:rPr>
        <w:t xml:space="preserve"> 1 –</w:t>
      </w:r>
      <w:r w:rsidRPr="00A94987">
        <w:rPr>
          <w:rFonts w:ascii="Times New Roman" w:hAnsi="Times New Roman"/>
          <w:sz w:val="24"/>
          <w:szCs w:val="24"/>
          <w:lang w:val="tr-TR"/>
        </w:rPr>
        <w:t xml:space="preserve"> (1) Bu Yönetmelik; elektrik enerjisinin tedarik sürekliliği, ticari ve teknik kalitesine ilişkin olarak dağıtım şirketleri, </w:t>
      </w:r>
      <w:r w:rsidRPr="00646068">
        <w:rPr>
          <w:rFonts w:ascii="Times New Roman" w:hAnsi="Times New Roman"/>
          <w:sz w:val="24"/>
          <w:szCs w:val="24"/>
          <w:lang w:val="tr-TR"/>
        </w:rPr>
        <w:t>görevli tedarik şirketleri</w:t>
      </w:r>
      <w:r>
        <w:rPr>
          <w:rStyle w:val="DipnotBavurusu"/>
          <w:b/>
        </w:rPr>
        <w:footnoteReference w:id="1"/>
      </w:r>
      <w:r w:rsidRPr="00A94987">
        <w:rPr>
          <w:rFonts w:ascii="Times New Roman" w:hAnsi="Times New Roman"/>
          <w:sz w:val="24"/>
          <w:szCs w:val="24"/>
          <w:lang w:val="tr-TR"/>
        </w:rPr>
        <w:t xml:space="preserve"> ve kullanıcılar tarafından uyulması gereken kurallar ile uygulamaya ilişkin esas ve usulleri kapsar.</w:t>
      </w:r>
    </w:p>
    <w:p w:rsidR="0076526D" w:rsidRDefault="0076526D" w:rsidP="0076526D">
      <w:pPr>
        <w:spacing w:after="0" w:line="240" w:lineRule="auto"/>
        <w:ind w:firstLine="567"/>
        <w:jc w:val="both"/>
        <w:outlineLvl w:val="0"/>
        <w:rPr>
          <w:rFonts w:ascii="Times New Roman" w:hAnsi="Times New Roman"/>
          <w:b/>
          <w:w w:val="105"/>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w w:val="105"/>
          <w:sz w:val="24"/>
          <w:szCs w:val="24"/>
          <w:lang w:val="tr-TR"/>
        </w:rPr>
      </w:pPr>
      <w:r w:rsidRPr="00A94987">
        <w:rPr>
          <w:rFonts w:ascii="Times New Roman" w:hAnsi="Times New Roman"/>
          <w:b/>
          <w:w w:val="105"/>
          <w:sz w:val="24"/>
          <w:szCs w:val="24"/>
          <w:lang w:val="tr-TR"/>
        </w:rPr>
        <w:t>Dayanak</w:t>
      </w:r>
    </w:p>
    <w:p w:rsidR="0076526D" w:rsidRPr="00A94987" w:rsidRDefault="0076526D" w:rsidP="0076526D">
      <w:pPr>
        <w:spacing w:after="0" w:line="240" w:lineRule="auto"/>
        <w:ind w:firstLine="567"/>
        <w:jc w:val="both"/>
        <w:rPr>
          <w:rFonts w:ascii="Times New Roman" w:hAnsi="Times New Roman"/>
          <w:sz w:val="24"/>
          <w:szCs w:val="24"/>
          <w:lang w:val="tr-TR"/>
        </w:rPr>
      </w:pPr>
      <w:r w:rsidRPr="00887362">
        <w:rPr>
          <w:rFonts w:ascii="Times New Roman" w:hAnsi="Times New Roman"/>
          <w:b/>
          <w:sz w:val="24"/>
          <w:szCs w:val="24"/>
          <w:lang w:val="tr-TR"/>
        </w:rPr>
        <w:t>MADDE 2 – (1)</w:t>
      </w:r>
      <w:r w:rsidRPr="00887362">
        <w:rPr>
          <w:rStyle w:val="DipnotBavurusu"/>
          <w:b/>
        </w:rPr>
        <w:t xml:space="preserve"> </w:t>
      </w:r>
      <w:r>
        <w:rPr>
          <w:rStyle w:val="DipnotBavurusu"/>
          <w:b/>
        </w:rPr>
        <w:footnoteReference w:id="2"/>
      </w:r>
      <w:r w:rsidRPr="00887362">
        <w:rPr>
          <w:rFonts w:ascii="Times New Roman" w:hAnsi="Times New Roman"/>
          <w:b/>
          <w:sz w:val="24"/>
          <w:szCs w:val="24"/>
          <w:lang w:val="tr-TR"/>
        </w:rPr>
        <w:t xml:space="preserve"> </w:t>
      </w:r>
      <w:r w:rsidRPr="00887362">
        <w:rPr>
          <w:rFonts w:ascii="Times New Roman" w:hAnsi="Times New Roman"/>
          <w:sz w:val="24"/>
          <w:szCs w:val="24"/>
          <w:lang w:val="tr-TR"/>
        </w:rPr>
        <w:t xml:space="preserve"> Bu Yönetmelik, </w:t>
      </w:r>
      <w:proofErr w:type="gramStart"/>
      <w:r w:rsidRPr="00887362">
        <w:rPr>
          <w:rFonts w:ascii="Times New Roman" w:hAnsi="Times New Roman"/>
          <w:sz w:val="24"/>
          <w:szCs w:val="24"/>
          <w:lang w:val="tr-TR"/>
        </w:rPr>
        <w:t>20/2/2001</w:t>
      </w:r>
      <w:proofErr w:type="gramEnd"/>
      <w:r w:rsidRPr="00887362">
        <w:rPr>
          <w:rFonts w:ascii="Times New Roman" w:hAnsi="Times New Roman"/>
          <w:sz w:val="24"/>
          <w:szCs w:val="24"/>
          <w:lang w:val="tr-TR"/>
        </w:rPr>
        <w:t xml:space="preserve"> tarihli ve 4628 sayılı Enerji Piyasası Düzenleme Kurumunun Teşkilat ve Görevleri Hakkında Kanunun 5 inci maddesinin altıncı fıkrasının (c) bendine ve 14/3/2013 tarihli ve 6446 sayılı Elektrik Piyasası Kanununun 17 </w:t>
      </w:r>
      <w:proofErr w:type="spellStart"/>
      <w:r w:rsidRPr="00887362">
        <w:rPr>
          <w:rFonts w:ascii="Times New Roman" w:hAnsi="Times New Roman"/>
          <w:sz w:val="24"/>
          <w:szCs w:val="24"/>
          <w:lang w:val="tr-TR"/>
        </w:rPr>
        <w:t>nci</w:t>
      </w:r>
      <w:proofErr w:type="spellEnd"/>
      <w:r w:rsidRPr="00887362">
        <w:rPr>
          <w:rFonts w:ascii="Times New Roman" w:hAnsi="Times New Roman"/>
          <w:sz w:val="24"/>
          <w:szCs w:val="24"/>
          <w:lang w:val="tr-TR"/>
        </w:rPr>
        <w:t xml:space="preserve"> maddesinin sekizinci fıkrasına dayanılarak hazırlanmıştır.</w:t>
      </w:r>
    </w:p>
    <w:p w:rsidR="0076526D" w:rsidRDefault="0076526D" w:rsidP="0076526D">
      <w:pPr>
        <w:spacing w:after="0" w:line="240" w:lineRule="auto"/>
        <w:ind w:firstLine="567"/>
        <w:jc w:val="both"/>
        <w:outlineLvl w:val="0"/>
        <w:rPr>
          <w:rFonts w:ascii="Times New Roman" w:hAnsi="Times New Roman"/>
          <w:b/>
          <w:w w:val="105"/>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w w:val="105"/>
          <w:sz w:val="24"/>
          <w:szCs w:val="24"/>
          <w:lang w:val="tr-TR"/>
        </w:rPr>
      </w:pPr>
      <w:r w:rsidRPr="00A94987">
        <w:rPr>
          <w:rFonts w:ascii="Times New Roman" w:hAnsi="Times New Roman"/>
          <w:b/>
          <w:w w:val="105"/>
          <w:sz w:val="24"/>
          <w:szCs w:val="24"/>
          <w:lang w:val="tr-TR"/>
        </w:rPr>
        <w:t>Tanımlar ve kısaltmalar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w w:val="105"/>
          <w:sz w:val="24"/>
          <w:szCs w:val="24"/>
          <w:lang w:val="tr-TR"/>
        </w:rPr>
        <w:t xml:space="preserve">MADDE 3 – </w:t>
      </w:r>
      <w:r w:rsidRPr="00A94987">
        <w:rPr>
          <w:rFonts w:ascii="Times New Roman" w:hAnsi="Times New Roman"/>
          <w:w w:val="105"/>
          <w:sz w:val="24"/>
          <w:szCs w:val="24"/>
          <w:lang w:val="tr-TR"/>
        </w:rPr>
        <w:t xml:space="preserve">(1) Bu </w:t>
      </w:r>
      <w:r w:rsidRPr="00A94987">
        <w:rPr>
          <w:rFonts w:ascii="Times New Roman" w:hAnsi="Times New Roman"/>
          <w:sz w:val="24"/>
          <w:szCs w:val="24"/>
          <w:lang w:val="tr-TR"/>
        </w:rPr>
        <w:t>Yönetmelikte</w:t>
      </w:r>
      <w:r w:rsidRPr="00A94987">
        <w:rPr>
          <w:rFonts w:ascii="Times New Roman" w:hAnsi="Times New Roman"/>
          <w:w w:val="105"/>
          <w:sz w:val="24"/>
          <w:szCs w:val="24"/>
          <w:lang w:val="tr-TR"/>
        </w:rPr>
        <w:t xml:space="preserve"> geçen;</w:t>
      </w:r>
    </w:p>
    <w:p w:rsidR="0076526D" w:rsidRPr="00A94987" w:rsidRDefault="0076526D" w:rsidP="0076526D">
      <w:pPr>
        <w:pStyle w:val="partext"/>
        <w:tabs>
          <w:tab w:val="clear" w:pos="1440"/>
          <w:tab w:val="clear" w:pos="2700"/>
          <w:tab w:val="left" w:pos="900"/>
        </w:tabs>
        <w:spacing w:before="0" w:after="0" w:line="240" w:lineRule="auto"/>
        <w:ind w:left="567" w:firstLine="0"/>
        <w:rPr>
          <w:szCs w:val="24"/>
          <w:lang w:val="tr-TR" w:eastAsia="tr-TR"/>
        </w:rPr>
      </w:pPr>
      <w:r w:rsidRPr="00A94987">
        <w:rPr>
          <w:szCs w:val="24"/>
          <w:lang w:val="tr-TR" w:eastAsia="tr-TR"/>
        </w:rPr>
        <w:t>a) AG:</w:t>
      </w:r>
      <w:r>
        <w:rPr>
          <w:szCs w:val="24"/>
          <w:lang w:val="tr-TR" w:eastAsia="tr-TR"/>
        </w:rPr>
        <w:t xml:space="preserve"> </w:t>
      </w:r>
      <w:r w:rsidRPr="00A94987">
        <w:rPr>
          <w:szCs w:val="24"/>
          <w:lang w:val="tr-TR" w:eastAsia="tr-TR"/>
        </w:rPr>
        <w:t>Etkin şiddeti 1000 Volt ve altındaki gerilim seviyesini,</w:t>
      </w:r>
    </w:p>
    <w:p w:rsidR="0076526D" w:rsidRPr="00C6146F" w:rsidRDefault="0076526D" w:rsidP="0076526D">
      <w:pPr>
        <w:pStyle w:val="partext"/>
        <w:tabs>
          <w:tab w:val="clear" w:pos="1440"/>
          <w:tab w:val="clear" w:pos="2700"/>
          <w:tab w:val="left" w:pos="900"/>
        </w:tabs>
        <w:spacing w:before="0" w:after="0" w:line="240" w:lineRule="auto"/>
        <w:ind w:left="567" w:firstLine="0"/>
        <w:rPr>
          <w:szCs w:val="24"/>
          <w:lang w:val="tr-TR" w:eastAsia="tr-TR"/>
        </w:rPr>
      </w:pPr>
      <w:r w:rsidRPr="00A94987">
        <w:rPr>
          <w:szCs w:val="24"/>
          <w:lang w:val="tr-TR" w:eastAsia="tr-TR"/>
        </w:rPr>
        <w:t>b) AG kullanıcı: Bağlantı noktası AG seviyesinde olan kullanıcıyı,</w:t>
      </w:r>
    </w:p>
    <w:p w:rsidR="0076526D" w:rsidRPr="00A94987" w:rsidRDefault="0076526D" w:rsidP="0076526D">
      <w:pPr>
        <w:pStyle w:val="partext"/>
        <w:tabs>
          <w:tab w:val="clear" w:pos="1440"/>
          <w:tab w:val="clear" w:pos="2700"/>
        </w:tabs>
        <w:spacing w:before="0" w:after="0" w:line="240" w:lineRule="auto"/>
        <w:ind w:left="0" w:firstLine="567"/>
        <w:rPr>
          <w:szCs w:val="24"/>
          <w:lang w:val="tr-TR" w:eastAsia="tr-TR"/>
        </w:rPr>
      </w:pPr>
      <w:r w:rsidRPr="00A94987">
        <w:rPr>
          <w:szCs w:val="24"/>
          <w:lang w:val="tr-TR" w:eastAsia="tr-TR"/>
        </w:rPr>
        <w:t>c) Arıza yönetim sistemi: Kullanıcılardan gelen bildirimler ve tedarik sürekliliği uzaktan izleme sistemi tarafından tespit edile</w:t>
      </w:r>
      <w:r>
        <w:rPr>
          <w:szCs w:val="24"/>
          <w:lang w:val="tr-TR" w:eastAsia="tr-TR"/>
        </w:rPr>
        <w:t xml:space="preserve">n arıza </w:t>
      </w:r>
      <w:r w:rsidRPr="00A94987">
        <w:rPr>
          <w:szCs w:val="24"/>
          <w:lang w:val="tr-TR" w:eastAsia="tr-TR"/>
        </w:rPr>
        <w:t>ve/veya</w:t>
      </w:r>
      <w:r w:rsidRPr="00A94987">
        <w:rPr>
          <w:szCs w:val="24"/>
          <w:lang w:val="tr-TR"/>
        </w:rPr>
        <w:t xml:space="preserve"> kesintiler için kayıt oluşturan, gerektiğinde bu bildirimlere ve tespitlere ilişkin bilgilerin arıza ekiplerine yönlendirilerek değerlendirilmesine imkân veren; tespit, yapılan işlemler ve sonuca ilişkin gerekli bilgilerin kayıt altına alınmasını sağlayan ve verileri diğer sistemlerle paylaşan sistemi (bu sistem, müşteri hizmetleri merkezinin bir bileşeni olan ya da müşteri hizmetleri merkezi ile </w:t>
      </w:r>
      <w:proofErr w:type="gramStart"/>
      <w:r w:rsidRPr="00A94987">
        <w:rPr>
          <w:szCs w:val="24"/>
          <w:lang w:val="tr-TR"/>
        </w:rPr>
        <w:t>entegre</w:t>
      </w:r>
      <w:proofErr w:type="gramEnd"/>
      <w:r w:rsidRPr="00A94987">
        <w:rPr>
          <w:szCs w:val="24"/>
          <w:lang w:val="tr-TR"/>
        </w:rPr>
        <w:t xml:space="preserve"> çalışan bir sistem veya bunların kombinasyonu da olabilir),</w:t>
      </w:r>
    </w:p>
    <w:p w:rsidR="0076526D" w:rsidRPr="00A94987" w:rsidRDefault="0076526D" w:rsidP="0076526D">
      <w:pPr>
        <w:pStyle w:val="partext"/>
        <w:tabs>
          <w:tab w:val="left" w:pos="720"/>
        </w:tabs>
        <w:spacing w:before="0" w:after="0" w:line="240" w:lineRule="auto"/>
        <w:ind w:left="0" w:firstLine="567"/>
        <w:rPr>
          <w:szCs w:val="24"/>
          <w:lang w:val="tr-TR"/>
        </w:rPr>
      </w:pPr>
      <w:r w:rsidRPr="00A94987">
        <w:rPr>
          <w:szCs w:val="24"/>
          <w:lang w:val="tr-TR"/>
        </w:rPr>
        <w:t>ç) Bağlantı noktası: Kullanıcıların bağlantı anlaşmaları uyarınca dağıtım sistemine bağlandıkları saha veya irtibat noktasını,</w:t>
      </w:r>
    </w:p>
    <w:p w:rsidR="0076526D" w:rsidRPr="00A94987" w:rsidRDefault="0076526D" w:rsidP="0076526D">
      <w:pPr>
        <w:tabs>
          <w:tab w:val="left" w:pos="720"/>
          <w:tab w:val="num" w:pos="1080"/>
        </w:tabs>
        <w:spacing w:after="0" w:line="240" w:lineRule="auto"/>
        <w:ind w:firstLine="567"/>
        <w:jc w:val="both"/>
        <w:rPr>
          <w:rFonts w:ascii="Times New Roman" w:hAnsi="Times New Roman"/>
          <w:w w:val="105"/>
          <w:sz w:val="24"/>
          <w:szCs w:val="24"/>
          <w:lang w:val="tr-TR"/>
        </w:rPr>
      </w:pPr>
      <w:r w:rsidRPr="00A94987">
        <w:rPr>
          <w:rFonts w:ascii="Times New Roman" w:hAnsi="Times New Roman"/>
          <w:w w:val="105"/>
          <w:sz w:val="24"/>
          <w:szCs w:val="24"/>
          <w:lang w:val="tr-TR"/>
        </w:rPr>
        <w:t>d) Beyan gerilimi: Dağıtım şirketi ile kullanıcı arasında anlaşmaya varılan besleme gerilimini (Başka bir hüküm olmadıkça beyan geriliminin anma gerilimine eşit olduğu kabul edilir, farklı değer üzerinde anlaşma durumu sadece OG seviyesi için geçerlidir),</w:t>
      </w:r>
    </w:p>
    <w:p w:rsidR="0076526D" w:rsidRPr="00A94987" w:rsidRDefault="0076526D" w:rsidP="0076526D">
      <w:pPr>
        <w:pStyle w:val="partext"/>
        <w:tabs>
          <w:tab w:val="left" w:pos="720"/>
        </w:tabs>
        <w:spacing w:before="0" w:after="0" w:line="240" w:lineRule="auto"/>
        <w:ind w:left="0" w:firstLine="567"/>
        <w:rPr>
          <w:color w:val="FF0000"/>
          <w:szCs w:val="24"/>
          <w:lang w:val="tr-TR"/>
        </w:rPr>
      </w:pPr>
      <w:proofErr w:type="gramStart"/>
      <w:r w:rsidRPr="00A94987">
        <w:rPr>
          <w:szCs w:val="24"/>
          <w:lang w:val="tr-TR"/>
        </w:rPr>
        <w:t>e) Bildirim</w:t>
      </w:r>
      <w:r w:rsidRPr="00A94987">
        <w:rPr>
          <w:szCs w:val="24"/>
          <w:lang w:val="tr-TR" w:eastAsia="tr-TR"/>
        </w:rPr>
        <w:t>: Dağıtım veya iletim sisteminde programlanmış bir müdahale nedeniyle meydana gelecek kesintinin; dağıtım şirketinin internet sitesinde yayımlanmasına ilaveten yazılı, işitsel veya görsel kitle iletişim araçları yoluyla duyurulması ve isteyen kullanıcılara kısa mesaj ve/veya elektronik posta gönderilmesi suretiyle kesintinin tarih, başlangıç ve sona erme zamanının, kesintinin başlama zamanından en az 48 (kırk sekiz) saat önce nihai tüketicilere bildirilmesini,</w:t>
      </w:r>
      <w:proofErr w:type="gramEnd"/>
    </w:p>
    <w:p w:rsidR="0076526D" w:rsidRPr="00A94987" w:rsidRDefault="0076526D" w:rsidP="0076526D">
      <w:pPr>
        <w:pStyle w:val="partext"/>
        <w:tabs>
          <w:tab w:val="left" w:pos="720"/>
          <w:tab w:val="num" w:pos="900"/>
        </w:tabs>
        <w:spacing w:before="0" w:after="0" w:line="240" w:lineRule="auto"/>
        <w:ind w:left="0" w:firstLine="567"/>
        <w:rPr>
          <w:szCs w:val="24"/>
          <w:lang w:val="tr-TR" w:eastAsia="tr-TR"/>
        </w:rPr>
      </w:pPr>
      <w:r w:rsidRPr="00A94987">
        <w:rPr>
          <w:szCs w:val="24"/>
          <w:lang w:val="tr-TR" w:eastAsia="tr-TR"/>
        </w:rPr>
        <w:t>f) Bildirimli kesinti: Önceden bildirimi yapılan ve dağıtım veya iletim sisteminde programlanmış bir müdahale nedeniyle meydana gelen kesintiyi,</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g) Bildirimsiz kesinti: Önceden bildirimde bulunulmayan kesintiyi,</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 xml:space="preserve">ğ) Dağıtım: Elektrik enerjisinin gerilim seviyesi 36 </w:t>
      </w:r>
      <w:proofErr w:type="spellStart"/>
      <w:r w:rsidRPr="00A94987">
        <w:rPr>
          <w:szCs w:val="24"/>
          <w:lang w:val="tr-TR" w:eastAsia="tr-TR"/>
        </w:rPr>
        <w:t>kV</w:t>
      </w:r>
      <w:proofErr w:type="spellEnd"/>
      <w:r w:rsidRPr="00A94987">
        <w:rPr>
          <w:szCs w:val="24"/>
          <w:lang w:val="tr-TR" w:eastAsia="tr-TR"/>
        </w:rPr>
        <w:t xml:space="preserve"> ve altındaki hatlar üzerinden naklini,</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lastRenderedPageBreak/>
        <w:t>h) Dağıtım bölgesi: Bir dağıtım lisansında tanımlanan bölgeyi,</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ı) Dağıtım sistemi: Bir dağıtım şirketinin belirlenmiş bölgesinde işlettiği ve/veya sahip olduğu elektrik dağıtım tesisleri ve şebekesini,</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i) Dağıtım şirketi: Belirlenen bir bölgede elektrik dağıtımı ile iştigal eden tüzel kişiyi,</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 xml:space="preserve">j) </w:t>
      </w:r>
      <w:r w:rsidRPr="00A94987">
        <w:rPr>
          <w:szCs w:val="24"/>
          <w:lang w:val="tr-TR"/>
        </w:rPr>
        <w:t>Dağıtım transformatörü: Dağıtım şirketinin işlettiği ve/veya sahip olduğu OG şebekesi ile AG şebekesi arasındaki gerilim dönüşümünü sağlayan güç transformatörünü,</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k) Dağıtım tesisi: İletim tesislerinin ve dağıtım gerilim seviyesinden bağlı üretim tesislerine ait şalt sahalarının bittiği noktadan itibaren elektrik dağıtımı için tesis edilmiş tesis ve şebekeyi,</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 xml:space="preserve">l) </w:t>
      </w:r>
      <w:proofErr w:type="spellStart"/>
      <w:r w:rsidRPr="00A94987">
        <w:rPr>
          <w:szCs w:val="24"/>
          <w:lang w:val="tr-TR" w:eastAsia="tr-TR"/>
        </w:rPr>
        <w:t>Fider</w:t>
      </w:r>
      <w:proofErr w:type="spellEnd"/>
      <w:r w:rsidRPr="00A94987">
        <w:rPr>
          <w:szCs w:val="24"/>
          <w:lang w:val="tr-TR" w:eastAsia="tr-TR"/>
        </w:rPr>
        <w:t xml:space="preserve">: Bir merkez </w:t>
      </w:r>
      <w:proofErr w:type="spellStart"/>
      <w:r w:rsidRPr="00A94987">
        <w:rPr>
          <w:szCs w:val="24"/>
          <w:lang w:val="tr-TR" w:eastAsia="tr-TR"/>
        </w:rPr>
        <w:t>barasından</w:t>
      </w:r>
      <w:proofErr w:type="spellEnd"/>
      <w:r w:rsidRPr="00A94987">
        <w:rPr>
          <w:szCs w:val="24"/>
          <w:lang w:val="tr-TR" w:eastAsia="tr-TR"/>
        </w:rPr>
        <w:t xml:space="preserve"> müşteri veya müşteriler grubuna enerji taşıyan hat veya kablo çıkışlarını,</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 xml:space="preserve">m) </w:t>
      </w:r>
      <w:proofErr w:type="spellStart"/>
      <w:r w:rsidRPr="00A94987">
        <w:rPr>
          <w:szCs w:val="24"/>
          <w:lang w:val="tr-TR" w:eastAsia="tr-TR"/>
        </w:rPr>
        <w:t>Fliker</w:t>
      </w:r>
      <w:proofErr w:type="spellEnd"/>
      <w:r w:rsidRPr="00A94987">
        <w:rPr>
          <w:szCs w:val="24"/>
          <w:lang w:val="tr-TR" w:eastAsia="tr-TR"/>
        </w:rPr>
        <w:t>: Yükteki dalgalanmalar nedeniyle ortaya çıkan ve aydınlatma armatürlerinde kırpışmaya yol açan 50 Hz altındaki gerilim salınımlarını,</w:t>
      </w:r>
    </w:p>
    <w:p w:rsidR="0076526D" w:rsidRPr="00A94987" w:rsidRDefault="0076526D" w:rsidP="0076526D">
      <w:pPr>
        <w:pStyle w:val="partext"/>
        <w:tabs>
          <w:tab w:val="left" w:pos="720"/>
          <w:tab w:val="left" w:pos="1080"/>
        </w:tabs>
        <w:spacing w:before="0" w:after="0" w:line="240" w:lineRule="auto"/>
        <w:ind w:left="0" w:firstLine="567"/>
        <w:rPr>
          <w:szCs w:val="24"/>
          <w:lang w:val="tr-TR" w:eastAsia="tr-TR"/>
        </w:rPr>
      </w:pPr>
      <w:r w:rsidRPr="00A94987">
        <w:rPr>
          <w:szCs w:val="24"/>
          <w:lang w:val="tr-TR" w:eastAsia="tr-TR"/>
        </w:rPr>
        <w:t>n) Frekans: Sistemdeki alternatif akımın Hertz olarak ifade edilen bir saniyedeki çevrim sayısını,</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o) Geçici kesinti (çok kısa kesinti): Bir saniye veya daha</w:t>
      </w:r>
      <w:r>
        <w:rPr>
          <w:szCs w:val="24"/>
          <w:lang w:val="tr-TR" w:eastAsia="tr-TR"/>
        </w:rPr>
        <w:t xml:space="preserve"> </w:t>
      </w:r>
      <w:r w:rsidRPr="00A94987">
        <w:rPr>
          <w:szCs w:val="24"/>
          <w:lang w:val="tr-TR" w:eastAsia="tr-TR"/>
        </w:rPr>
        <w:t xml:space="preserve">az süren kesintiyi, </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rPr>
        <w:t>ö) Hat bölümü: OG veya AG şebekesinin; anahtarlama düzeni, koruma elemanı, sabit bağlantı noktası ve benzeri aracılığıyla şebekenin diğer kısımlarından ayrılabilen bölümünü,</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 xml:space="preserve">p) </w:t>
      </w:r>
      <w:proofErr w:type="spellStart"/>
      <w:r w:rsidRPr="00A94987">
        <w:rPr>
          <w:szCs w:val="24"/>
          <w:lang w:val="tr-TR" w:eastAsia="tr-TR"/>
        </w:rPr>
        <w:t>Harmonik</w:t>
      </w:r>
      <w:proofErr w:type="spellEnd"/>
      <w:r w:rsidRPr="00A94987">
        <w:rPr>
          <w:szCs w:val="24"/>
          <w:lang w:val="tr-TR" w:eastAsia="tr-TR"/>
        </w:rPr>
        <w:t xml:space="preserve">: Doğrusal olmayan yükler veya gerilim dalga şekli ideal olmayan jeneratörlerden dolayı bozulmaya uğramış bir alternatif akım veya gerilimde, ana bileşen frekansının tam katları frekanslarda oluşan </w:t>
      </w:r>
      <w:proofErr w:type="spellStart"/>
      <w:r w:rsidRPr="00A94987">
        <w:rPr>
          <w:szCs w:val="24"/>
          <w:lang w:val="tr-TR" w:eastAsia="tr-TR"/>
        </w:rPr>
        <w:t>sinüsoidal</w:t>
      </w:r>
      <w:proofErr w:type="spellEnd"/>
      <w:r w:rsidRPr="00A94987">
        <w:rPr>
          <w:szCs w:val="24"/>
          <w:lang w:val="tr-TR" w:eastAsia="tr-TR"/>
        </w:rPr>
        <w:t xml:space="preserve"> bileşenlerin her birini,</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 xml:space="preserve">r) İletim: Elektrik enerjisinin gerilim seviyesi 36 </w:t>
      </w:r>
      <w:proofErr w:type="spellStart"/>
      <w:r w:rsidRPr="00A94987">
        <w:rPr>
          <w:szCs w:val="24"/>
          <w:lang w:val="tr-TR" w:eastAsia="tr-TR"/>
        </w:rPr>
        <w:t>kV</w:t>
      </w:r>
      <w:proofErr w:type="spellEnd"/>
      <w:r w:rsidRPr="00A94987">
        <w:rPr>
          <w:szCs w:val="24"/>
          <w:lang w:val="tr-TR" w:eastAsia="tr-TR"/>
        </w:rPr>
        <w:t xml:space="preserve"> üzerindeki hatlar üzerinden naklini,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s) İletim sistemi: Elektrik iletim tesisleri ve şebekesini,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ş) İmar alanı içi: İl, ilçe ve belde merkezlerini,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t) İmar alanı dışı: İmar alanı içi haricindeki yerleri,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u) Kalite faktörü: Kalite göstergelerine ilişkin olarak belirlenecek hedef değerler ile gerçekleşmeler arasındaki farkın dağıtım sistemi gelir tavanına etkisini belirleyen yüzdesel değeri,</w:t>
      </w:r>
    </w:p>
    <w:p w:rsidR="0076526D" w:rsidRPr="00AB7FA8" w:rsidRDefault="0076526D" w:rsidP="0076526D">
      <w:pPr>
        <w:spacing w:after="0" w:line="240" w:lineRule="auto"/>
        <w:ind w:firstLine="567"/>
        <w:jc w:val="both"/>
        <w:rPr>
          <w:rFonts w:ascii="Times New Roman" w:hAnsi="Times New Roman"/>
          <w:sz w:val="24"/>
          <w:szCs w:val="24"/>
          <w:lang w:val="tr-TR"/>
        </w:rPr>
      </w:pPr>
      <w:r w:rsidRPr="00AB7FA8">
        <w:rPr>
          <w:rFonts w:ascii="Times New Roman" w:hAnsi="Times New Roman"/>
          <w:sz w:val="24"/>
          <w:szCs w:val="24"/>
          <w:lang w:val="tr-TR"/>
        </w:rPr>
        <w:t>ü)</w:t>
      </w:r>
      <w:r w:rsidRPr="00AB7FA8">
        <w:rPr>
          <w:rStyle w:val="DipnotBavurusu"/>
          <w:b/>
        </w:rPr>
        <w:t xml:space="preserve"> </w:t>
      </w:r>
      <w:r>
        <w:rPr>
          <w:rStyle w:val="DipnotBavurusu"/>
          <w:b/>
        </w:rPr>
        <w:footnoteReference w:id="3"/>
      </w:r>
      <w:r w:rsidRPr="00AB7FA8">
        <w:rPr>
          <w:rFonts w:ascii="Times New Roman" w:hAnsi="Times New Roman"/>
          <w:sz w:val="24"/>
          <w:szCs w:val="24"/>
          <w:lang w:val="tr-TR"/>
        </w:rPr>
        <w:t xml:space="preserve"> </w:t>
      </w:r>
      <w:proofErr w:type="spellStart"/>
      <w:r w:rsidRPr="00AB7FA8">
        <w:rPr>
          <w:rFonts w:ascii="Times New Roman" w:eastAsia="ヒラギノ明朝 Pro W3" w:hAnsi="Times New Roman"/>
          <w:sz w:val="24"/>
          <w:szCs w:val="24"/>
        </w:rPr>
        <w:t>Kanun</w:t>
      </w:r>
      <w:proofErr w:type="spellEnd"/>
      <w:r w:rsidRPr="00AB7FA8">
        <w:rPr>
          <w:rFonts w:ascii="Times New Roman" w:eastAsia="ヒラギノ明朝 Pro W3" w:hAnsi="Times New Roman"/>
          <w:sz w:val="24"/>
          <w:szCs w:val="24"/>
        </w:rPr>
        <w:t xml:space="preserve">: </w:t>
      </w:r>
      <w:proofErr w:type="gramStart"/>
      <w:r w:rsidRPr="00AB7FA8">
        <w:rPr>
          <w:rFonts w:ascii="Times New Roman" w:eastAsia="ヒラギノ明朝 Pro W3" w:hAnsi="Times New Roman"/>
          <w:sz w:val="24"/>
          <w:szCs w:val="24"/>
        </w:rPr>
        <w:t>14/3/2013</w:t>
      </w:r>
      <w:proofErr w:type="gram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tarihli</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ve</w:t>
      </w:r>
      <w:proofErr w:type="spellEnd"/>
      <w:r w:rsidRPr="00AB7FA8">
        <w:rPr>
          <w:rFonts w:ascii="Times New Roman" w:eastAsia="ヒラギノ明朝 Pro W3" w:hAnsi="Times New Roman"/>
          <w:sz w:val="24"/>
          <w:szCs w:val="24"/>
        </w:rPr>
        <w:t xml:space="preserve"> 6446 </w:t>
      </w:r>
      <w:proofErr w:type="spellStart"/>
      <w:r w:rsidRPr="00AB7FA8">
        <w:rPr>
          <w:rFonts w:ascii="Times New Roman" w:eastAsia="ヒラギノ明朝 Pro W3" w:hAnsi="Times New Roman"/>
          <w:sz w:val="24"/>
          <w:szCs w:val="24"/>
        </w:rPr>
        <w:t>sayılı</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Elektrik</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Piyasası</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Kanununu</w:t>
      </w:r>
      <w:proofErr w:type="spellEnd"/>
      <w:r w:rsidRPr="00AB7FA8">
        <w:rPr>
          <w:rFonts w:ascii="Times New Roman" w:eastAsia="ヒラギノ明朝 Pro W3" w:hAnsi="Times New Roman"/>
          <w:sz w:val="24"/>
          <w:szCs w:val="24"/>
        </w:rPr>
        <w:t>,</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v) Kararlı durum: Geçici rejim şartları sönümlendikten sonra, işletme değerlerinin sabit kabul edilebileceği sistem durumunu,</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y) Kesinti: Nihai tüketiciye teslim noktasındaki gerilimin, bir veya birden fazla fazda </w:t>
      </w:r>
      <w:proofErr w:type="gramStart"/>
      <w:r w:rsidRPr="00A94987">
        <w:rPr>
          <w:rFonts w:ascii="Times New Roman" w:hAnsi="Times New Roman"/>
          <w:sz w:val="24"/>
          <w:szCs w:val="24"/>
          <w:lang w:val="tr-TR"/>
        </w:rPr>
        <w:t>nominal</w:t>
      </w:r>
      <w:proofErr w:type="gramEnd"/>
      <w:r w:rsidRPr="00A94987">
        <w:rPr>
          <w:rFonts w:ascii="Times New Roman" w:hAnsi="Times New Roman"/>
          <w:sz w:val="24"/>
          <w:szCs w:val="24"/>
          <w:lang w:val="tr-TR"/>
        </w:rPr>
        <w:t xml:space="preserve"> gerilim değerinin yüzde beşinin altına düşmesini, </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z) Kısa kesinti: Bir saniyeden uzun ve üç dakikadan (</w:t>
      </w:r>
      <w:proofErr w:type="gramStart"/>
      <w:r w:rsidRPr="00A94987">
        <w:rPr>
          <w:szCs w:val="24"/>
          <w:lang w:val="tr-TR" w:eastAsia="tr-TR"/>
        </w:rPr>
        <w:t>dahil</w:t>
      </w:r>
      <w:proofErr w:type="gramEnd"/>
      <w:r w:rsidRPr="00A94987">
        <w:rPr>
          <w:szCs w:val="24"/>
          <w:lang w:val="tr-TR" w:eastAsia="tr-TR"/>
        </w:rPr>
        <w:t xml:space="preserve">) az süren kesintiyi, </w:t>
      </w:r>
    </w:p>
    <w:p w:rsidR="0076526D" w:rsidRPr="00A94987" w:rsidRDefault="0076526D" w:rsidP="0076526D">
      <w:pPr>
        <w:pStyle w:val="partext"/>
        <w:tabs>
          <w:tab w:val="left" w:pos="720"/>
        </w:tabs>
        <w:spacing w:before="0" w:after="0" w:line="240" w:lineRule="auto"/>
        <w:ind w:left="0" w:firstLine="567"/>
        <w:rPr>
          <w:szCs w:val="24"/>
          <w:lang w:val="tr-TR" w:eastAsia="tr-TR"/>
        </w:rPr>
      </w:pPr>
      <w:proofErr w:type="spellStart"/>
      <w:r w:rsidRPr="00A94987">
        <w:rPr>
          <w:szCs w:val="24"/>
          <w:lang w:val="tr-TR" w:eastAsia="tr-TR"/>
        </w:rPr>
        <w:t>aa</w:t>
      </w:r>
      <w:proofErr w:type="spellEnd"/>
      <w:r w:rsidRPr="00A94987">
        <w:rPr>
          <w:szCs w:val="24"/>
          <w:lang w:val="tr-TR" w:eastAsia="tr-TR"/>
        </w:rPr>
        <w:t>) Kullanıcı: Dağıtım sistemini kullanan gerçek veya tüzel kişiyi,</w:t>
      </w:r>
    </w:p>
    <w:p w:rsidR="0076526D" w:rsidRPr="00A94987" w:rsidRDefault="0076526D" w:rsidP="0076526D">
      <w:pPr>
        <w:pStyle w:val="partext"/>
        <w:tabs>
          <w:tab w:val="left" w:pos="720"/>
        </w:tabs>
        <w:spacing w:before="0" w:after="0" w:line="240" w:lineRule="auto"/>
        <w:ind w:left="0" w:firstLine="567"/>
        <w:rPr>
          <w:szCs w:val="24"/>
          <w:lang w:val="tr-TR" w:eastAsia="tr-TR"/>
        </w:rPr>
      </w:pPr>
      <w:proofErr w:type="spellStart"/>
      <w:r w:rsidRPr="00A94987">
        <w:rPr>
          <w:szCs w:val="24"/>
          <w:lang w:val="tr-TR" w:eastAsia="tr-TR"/>
        </w:rPr>
        <w:t>bb</w:t>
      </w:r>
      <w:proofErr w:type="spellEnd"/>
      <w:r w:rsidRPr="00A94987">
        <w:rPr>
          <w:szCs w:val="24"/>
          <w:lang w:val="tr-TR" w:eastAsia="tr-TR"/>
        </w:rPr>
        <w:t>) Kurul: Enerji Piyasası Düzenleme Kurulunu,</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cc) Kurum: Enerji Piyasası Düzenleme Kurumunu,</w:t>
      </w:r>
    </w:p>
    <w:p w:rsidR="0076526D" w:rsidRPr="00A94987" w:rsidRDefault="0076526D" w:rsidP="0076526D">
      <w:pPr>
        <w:pStyle w:val="partext"/>
        <w:tabs>
          <w:tab w:val="left" w:pos="720"/>
        </w:tabs>
        <w:spacing w:before="0" w:after="0" w:line="240" w:lineRule="auto"/>
        <w:ind w:left="0" w:firstLine="567"/>
        <w:rPr>
          <w:szCs w:val="24"/>
          <w:lang w:val="tr-TR" w:eastAsia="tr-TR"/>
        </w:rPr>
      </w:pPr>
      <w:proofErr w:type="spellStart"/>
      <w:r w:rsidRPr="00A94987">
        <w:rPr>
          <w:szCs w:val="24"/>
          <w:lang w:val="tr-TR" w:eastAsia="tr-TR"/>
        </w:rPr>
        <w:t>çç</w:t>
      </w:r>
      <w:proofErr w:type="spellEnd"/>
      <w:r w:rsidRPr="00A94987">
        <w:rPr>
          <w:szCs w:val="24"/>
          <w:lang w:val="tr-TR" w:eastAsia="tr-TR"/>
        </w:rPr>
        <w:t>) Maksimum yük akımı (I</w:t>
      </w:r>
      <w:r w:rsidRPr="00A94987">
        <w:rPr>
          <w:szCs w:val="24"/>
          <w:vertAlign w:val="subscript"/>
          <w:lang w:val="tr-TR" w:eastAsia="tr-TR"/>
        </w:rPr>
        <w:t>L</w:t>
      </w:r>
      <w:r w:rsidRPr="00A94987">
        <w:rPr>
          <w:szCs w:val="24"/>
          <w:lang w:val="tr-TR" w:eastAsia="tr-TR"/>
        </w:rPr>
        <w:t>): Yük akımı ana bileşeninin etkin değerinin, 15 veya 30 dakikalık ortalama değerlerinin maksimumu şeklinde bulunan akım değerini,</w:t>
      </w:r>
    </w:p>
    <w:p w:rsidR="0076526D" w:rsidRPr="00A94987" w:rsidRDefault="0076526D" w:rsidP="0076526D">
      <w:pPr>
        <w:pStyle w:val="partext"/>
        <w:tabs>
          <w:tab w:val="left" w:pos="720"/>
        </w:tabs>
        <w:spacing w:before="0" w:after="0" w:line="240" w:lineRule="auto"/>
        <w:ind w:left="0" w:firstLine="567"/>
        <w:rPr>
          <w:szCs w:val="24"/>
          <w:lang w:val="tr-TR" w:eastAsia="tr-TR"/>
        </w:rPr>
      </w:pPr>
      <w:proofErr w:type="spellStart"/>
      <w:r w:rsidRPr="00A94987">
        <w:rPr>
          <w:szCs w:val="24"/>
          <w:lang w:val="tr-TR" w:eastAsia="tr-TR"/>
        </w:rPr>
        <w:t>dd</w:t>
      </w:r>
      <w:proofErr w:type="spellEnd"/>
      <w:r w:rsidRPr="00A94987">
        <w:rPr>
          <w:szCs w:val="24"/>
          <w:lang w:val="tr-TR" w:eastAsia="tr-TR"/>
        </w:rPr>
        <w:t xml:space="preserve">) </w:t>
      </w:r>
      <w:r w:rsidRPr="00A94987">
        <w:rPr>
          <w:szCs w:val="24"/>
          <w:lang w:val="tr-TR"/>
        </w:rPr>
        <w:t>Müşteri bilgi sistemi: Kullanıcılara ve kullanıcıların tesislerine ilişkin gerekli bilgileri içeren ve abonelik, tahakkuk ve tahsilât gibi işlemlerin yürütüldüğü sistemi,</w:t>
      </w:r>
    </w:p>
    <w:p w:rsidR="0076526D" w:rsidRPr="00A94987" w:rsidRDefault="0076526D" w:rsidP="0076526D">
      <w:pPr>
        <w:pStyle w:val="partext"/>
        <w:tabs>
          <w:tab w:val="left" w:pos="720"/>
        </w:tabs>
        <w:spacing w:before="0" w:after="0" w:line="240" w:lineRule="auto"/>
        <w:ind w:left="0" w:firstLine="567"/>
        <w:rPr>
          <w:szCs w:val="24"/>
          <w:lang w:val="tr-TR" w:eastAsia="tr-TR"/>
        </w:rPr>
      </w:pPr>
      <w:proofErr w:type="spellStart"/>
      <w:r w:rsidRPr="00A94987">
        <w:rPr>
          <w:szCs w:val="24"/>
          <w:lang w:val="tr-TR" w:eastAsia="tr-TR"/>
        </w:rPr>
        <w:t>ee</w:t>
      </w:r>
      <w:proofErr w:type="spellEnd"/>
      <w:r w:rsidRPr="00A94987">
        <w:rPr>
          <w:szCs w:val="24"/>
          <w:lang w:val="tr-TR" w:eastAsia="tr-TR"/>
        </w:rPr>
        <w:t xml:space="preserve">) </w:t>
      </w:r>
      <w:r w:rsidRPr="00A94987">
        <w:rPr>
          <w:szCs w:val="24"/>
          <w:lang w:val="tr-TR"/>
        </w:rPr>
        <w:t>Nominal gerilim (Anma gerilimi): Bir besleme şebekesinin gösterildiği ya da tanıtıldığı ve bazı çalışma karakteristiklerine atıfta bulunan gerilim değerini,</w:t>
      </w:r>
    </w:p>
    <w:p w:rsidR="0076526D" w:rsidRPr="00A94987" w:rsidRDefault="0076526D" w:rsidP="0076526D">
      <w:pPr>
        <w:pStyle w:val="partext"/>
        <w:tabs>
          <w:tab w:val="left" w:pos="720"/>
        </w:tabs>
        <w:spacing w:before="0" w:after="0" w:line="240" w:lineRule="auto"/>
        <w:ind w:left="0" w:firstLine="567"/>
        <w:rPr>
          <w:szCs w:val="24"/>
          <w:lang w:val="tr-TR" w:eastAsia="tr-TR"/>
        </w:rPr>
      </w:pPr>
      <w:proofErr w:type="spellStart"/>
      <w:r w:rsidRPr="00A94987">
        <w:rPr>
          <w:szCs w:val="24"/>
          <w:lang w:val="tr-TR" w:eastAsia="tr-TR"/>
        </w:rPr>
        <w:t>ff</w:t>
      </w:r>
      <w:proofErr w:type="spellEnd"/>
      <w:r w:rsidRPr="00A94987">
        <w:rPr>
          <w:szCs w:val="24"/>
          <w:lang w:val="tr-TR" w:eastAsia="tr-TR"/>
        </w:rPr>
        <w:t xml:space="preserve">) OG: Etkin şiddeti 1000 Voltun üstünden 36 </w:t>
      </w:r>
      <w:proofErr w:type="spellStart"/>
      <w:r w:rsidRPr="00A94987">
        <w:rPr>
          <w:szCs w:val="24"/>
          <w:lang w:val="tr-TR" w:eastAsia="tr-TR"/>
        </w:rPr>
        <w:t>kV’a</w:t>
      </w:r>
      <w:proofErr w:type="spellEnd"/>
      <w:r w:rsidRPr="00A94987">
        <w:rPr>
          <w:szCs w:val="24"/>
          <w:lang w:val="tr-TR" w:eastAsia="tr-TR"/>
        </w:rPr>
        <w:t xml:space="preserve"> kadar olan (36 </w:t>
      </w:r>
      <w:proofErr w:type="spellStart"/>
      <w:r w:rsidRPr="00A94987">
        <w:rPr>
          <w:szCs w:val="24"/>
          <w:lang w:val="tr-TR" w:eastAsia="tr-TR"/>
        </w:rPr>
        <w:t>kV</w:t>
      </w:r>
      <w:proofErr w:type="spellEnd"/>
      <w:r w:rsidRPr="00A94987">
        <w:rPr>
          <w:szCs w:val="24"/>
          <w:lang w:val="tr-TR" w:eastAsia="tr-TR"/>
        </w:rPr>
        <w:t xml:space="preserve"> </w:t>
      </w:r>
      <w:proofErr w:type="gramStart"/>
      <w:r w:rsidRPr="00A94987">
        <w:rPr>
          <w:szCs w:val="24"/>
          <w:lang w:val="tr-TR" w:eastAsia="tr-TR"/>
        </w:rPr>
        <w:t>dahil</w:t>
      </w:r>
      <w:proofErr w:type="gramEnd"/>
      <w:r w:rsidRPr="00A94987">
        <w:rPr>
          <w:szCs w:val="24"/>
          <w:lang w:val="tr-TR" w:eastAsia="tr-TR"/>
        </w:rPr>
        <w:t>) gerilim seviyesini,</w:t>
      </w:r>
    </w:p>
    <w:p w:rsidR="0076526D" w:rsidRPr="00A94987" w:rsidRDefault="0076526D" w:rsidP="0076526D">
      <w:pPr>
        <w:tabs>
          <w:tab w:val="left" w:pos="567"/>
        </w:tabs>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gg</w:t>
      </w:r>
      <w:proofErr w:type="spellEnd"/>
      <w:r w:rsidRPr="00A94987">
        <w:rPr>
          <w:rFonts w:ascii="Times New Roman" w:hAnsi="Times New Roman"/>
          <w:sz w:val="24"/>
          <w:szCs w:val="24"/>
          <w:lang w:val="tr-TR"/>
        </w:rPr>
        <w:t>) OG kullanıcı: Bağlantı noktası OG seviyesinde olan kullanıcıyı,</w:t>
      </w:r>
    </w:p>
    <w:p w:rsidR="0076526D" w:rsidRPr="00A94987" w:rsidRDefault="0076526D" w:rsidP="0076526D">
      <w:pPr>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lastRenderedPageBreak/>
        <w:t>ğğ</w:t>
      </w:r>
      <w:proofErr w:type="spellEnd"/>
      <w:r w:rsidRPr="00A94987">
        <w:rPr>
          <w:rFonts w:ascii="Times New Roman" w:hAnsi="Times New Roman"/>
          <w:sz w:val="24"/>
          <w:szCs w:val="24"/>
          <w:lang w:val="tr-TR"/>
        </w:rPr>
        <w:t>) Ölçüm periyodu: TS EN 61000-4-30’da tanımlanan bir haftalık kesintisiz ölçüm zamanını,</w:t>
      </w:r>
    </w:p>
    <w:p w:rsidR="0076526D" w:rsidRPr="00AB7FA8" w:rsidRDefault="0076526D" w:rsidP="0076526D">
      <w:pPr>
        <w:tabs>
          <w:tab w:val="left" w:pos="720"/>
          <w:tab w:val="num" w:pos="1080"/>
        </w:tabs>
        <w:spacing w:after="0" w:line="240" w:lineRule="auto"/>
        <w:ind w:firstLine="567"/>
        <w:jc w:val="both"/>
        <w:rPr>
          <w:rFonts w:ascii="Times New Roman" w:hAnsi="Times New Roman"/>
          <w:sz w:val="24"/>
          <w:szCs w:val="24"/>
          <w:lang w:val="tr-TR"/>
        </w:rPr>
      </w:pPr>
      <w:proofErr w:type="spellStart"/>
      <w:r w:rsidRPr="00AB7FA8">
        <w:rPr>
          <w:rFonts w:ascii="Times New Roman" w:hAnsi="Times New Roman"/>
          <w:sz w:val="24"/>
          <w:szCs w:val="24"/>
          <w:lang w:val="tr-TR"/>
        </w:rPr>
        <w:t>hh</w:t>
      </w:r>
      <w:proofErr w:type="spellEnd"/>
      <w:r w:rsidRPr="00AB7FA8">
        <w:rPr>
          <w:rFonts w:ascii="Times New Roman" w:hAnsi="Times New Roman"/>
          <w:sz w:val="24"/>
          <w:szCs w:val="24"/>
          <w:lang w:val="tr-TR"/>
        </w:rPr>
        <w:t>)</w:t>
      </w:r>
      <w:r>
        <w:rPr>
          <w:rStyle w:val="DipnotBavurusu"/>
          <w:b/>
        </w:rPr>
        <w:footnoteReference w:id="4"/>
      </w:r>
      <w:r w:rsidRPr="00AB7FA8">
        <w:rPr>
          <w:rFonts w:ascii="Times New Roman" w:hAnsi="Times New Roman"/>
          <w:sz w:val="24"/>
          <w:szCs w:val="24"/>
          <w:lang w:val="tr-TR"/>
        </w:rPr>
        <w:t xml:space="preserve"> </w:t>
      </w:r>
      <w:proofErr w:type="spellStart"/>
      <w:r w:rsidRPr="00AB7FA8">
        <w:rPr>
          <w:rFonts w:ascii="Times New Roman" w:eastAsia="ヒラギノ明朝 Pro W3" w:hAnsi="Times New Roman"/>
          <w:sz w:val="24"/>
          <w:szCs w:val="24"/>
        </w:rPr>
        <w:t>Görevli</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tedarik</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şirketi</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Dağıtım</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ve</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perakende</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satış</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faaliyetlerinin</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hukuki</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ayrıştırması</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kapsamında</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kurulan</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veya</w:t>
      </w:r>
      <w:proofErr w:type="spellEnd"/>
      <w:r w:rsidRPr="00AB7FA8">
        <w:rPr>
          <w:rFonts w:ascii="Times New Roman" w:eastAsia="ヒラギノ明朝 Pro W3" w:hAnsi="Times New Roman"/>
          <w:sz w:val="24"/>
          <w:szCs w:val="24"/>
        </w:rPr>
        <w:t xml:space="preserve"> son </w:t>
      </w:r>
      <w:proofErr w:type="spellStart"/>
      <w:r w:rsidRPr="00AB7FA8">
        <w:rPr>
          <w:rFonts w:ascii="Times New Roman" w:eastAsia="ヒラギノ明朝 Pro W3" w:hAnsi="Times New Roman"/>
          <w:sz w:val="24"/>
          <w:szCs w:val="24"/>
        </w:rPr>
        <w:t>kaynak</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tedariği</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yükümlüsü</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olarak</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Kurul</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tarafından</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yetkilendirilen</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tedarik</w:t>
      </w:r>
      <w:proofErr w:type="spellEnd"/>
      <w:r w:rsidRPr="00AB7FA8">
        <w:rPr>
          <w:rFonts w:ascii="Times New Roman" w:eastAsia="ヒラギノ明朝 Pro W3" w:hAnsi="Times New Roman"/>
          <w:sz w:val="24"/>
          <w:szCs w:val="24"/>
        </w:rPr>
        <w:t xml:space="preserve"> </w:t>
      </w:r>
      <w:proofErr w:type="spellStart"/>
      <w:r w:rsidRPr="00AB7FA8">
        <w:rPr>
          <w:rFonts w:ascii="Times New Roman" w:eastAsia="ヒラギノ明朝 Pro W3" w:hAnsi="Times New Roman"/>
          <w:sz w:val="24"/>
          <w:szCs w:val="24"/>
        </w:rPr>
        <w:t>şirketini</w:t>
      </w:r>
      <w:proofErr w:type="spellEnd"/>
      <w:r w:rsidRPr="00AB7FA8">
        <w:rPr>
          <w:rFonts w:ascii="Times New Roman" w:hAnsi="Times New Roman"/>
          <w:sz w:val="24"/>
          <w:szCs w:val="24"/>
          <w:lang w:val="tr-TR"/>
        </w:rPr>
        <w:t>,</w:t>
      </w:r>
    </w:p>
    <w:p w:rsidR="0076526D" w:rsidRPr="00A94987" w:rsidRDefault="0076526D" w:rsidP="0076526D">
      <w:pPr>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ıı</w:t>
      </w:r>
      <w:proofErr w:type="spellEnd"/>
      <w:r w:rsidRPr="00A94987">
        <w:rPr>
          <w:rFonts w:ascii="Times New Roman" w:hAnsi="Times New Roman"/>
          <w:sz w:val="24"/>
          <w:szCs w:val="24"/>
          <w:lang w:val="tr-TR"/>
        </w:rPr>
        <w:t xml:space="preserve">) </w:t>
      </w:r>
      <w:proofErr w:type="spellStart"/>
      <w:proofErr w:type="gramStart"/>
      <w:r w:rsidRPr="00A94987">
        <w:rPr>
          <w:rFonts w:ascii="Times New Roman" w:hAnsi="Times New Roman"/>
          <w:sz w:val="24"/>
          <w:szCs w:val="24"/>
          <w:lang w:val="tr-TR"/>
        </w:rPr>
        <w:t>P</w:t>
      </w:r>
      <w:r w:rsidRPr="00A94987">
        <w:rPr>
          <w:rFonts w:ascii="Times New Roman" w:hAnsi="Times New Roman"/>
          <w:sz w:val="24"/>
          <w:szCs w:val="24"/>
          <w:vertAlign w:val="subscript"/>
          <w:lang w:val="tr-TR"/>
        </w:rPr>
        <w:t>lt</w:t>
      </w:r>
      <w:r w:rsidRPr="00A94987">
        <w:rPr>
          <w:rFonts w:ascii="Times New Roman" w:hAnsi="Times New Roman"/>
          <w:sz w:val="24"/>
          <w:szCs w:val="24"/>
          <w:lang w:val="tr-TR"/>
        </w:rPr>
        <w:t>:İki</w:t>
      </w:r>
      <w:proofErr w:type="spellEnd"/>
      <w:proofErr w:type="gramEnd"/>
      <w:r w:rsidRPr="00A94987">
        <w:rPr>
          <w:rFonts w:ascii="Times New Roman" w:hAnsi="Times New Roman"/>
          <w:sz w:val="24"/>
          <w:szCs w:val="24"/>
          <w:lang w:val="tr-TR"/>
        </w:rPr>
        <w:t xml:space="preserve"> saatlik zaman aralığı boyunca ölçülen (12 ardışık ölçüm) </w:t>
      </w:r>
      <w:proofErr w:type="spellStart"/>
      <w:r w:rsidRPr="00A94987">
        <w:rPr>
          <w:rFonts w:ascii="Times New Roman" w:hAnsi="Times New Roman"/>
          <w:sz w:val="24"/>
          <w:szCs w:val="24"/>
          <w:lang w:val="tr-TR"/>
        </w:rPr>
        <w:t>P</w:t>
      </w:r>
      <w:r w:rsidRPr="00A94987">
        <w:rPr>
          <w:rFonts w:ascii="Times New Roman" w:hAnsi="Times New Roman"/>
          <w:sz w:val="24"/>
          <w:szCs w:val="24"/>
          <w:vertAlign w:val="subscript"/>
          <w:lang w:val="tr-TR"/>
        </w:rPr>
        <w:t>st</w:t>
      </w:r>
      <w:proofErr w:type="spellEnd"/>
      <w:r w:rsidRPr="00A94987">
        <w:rPr>
          <w:rFonts w:ascii="Times New Roman" w:hAnsi="Times New Roman"/>
          <w:sz w:val="24"/>
          <w:szCs w:val="24"/>
          <w:lang w:val="tr-TR"/>
        </w:rPr>
        <w:t xml:space="preserve"> değerlerinden aşağıdaki formül uyarınca hesaplanan </w:t>
      </w:r>
      <w:proofErr w:type="spellStart"/>
      <w:r w:rsidRPr="00A94987">
        <w:rPr>
          <w:rFonts w:ascii="Times New Roman" w:hAnsi="Times New Roman"/>
          <w:sz w:val="24"/>
          <w:szCs w:val="24"/>
          <w:lang w:val="tr-TR"/>
        </w:rPr>
        <w:t>fliker</w:t>
      </w:r>
      <w:proofErr w:type="spellEnd"/>
      <w:r w:rsidRPr="00A94987">
        <w:rPr>
          <w:rFonts w:ascii="Times New Roman" w:hAnsi="Times New Roman"/>
          <w:sz w:val="24"/>
          <w:szCs w:val="24"/>
          <w:lang w:val="tr-TR"/>
        </w:rPr>
        <w:t xml:space="preserve"> şiddeti endeksini,</w:t>
      </w:r>
    </w:p>
    <w:p w:rsidR="0076526D" w:rsidRPr="00A94987" w:rsidRDefault="0076526D" w:rsidP="0076526D">
      <w:pPr>
        <w:pStyle w:val="partext"/>
        <w:tabs>
          <w:tab w:val="num" w:pos="1080"/>
        </w:tabs>
        <w:spacing w:before="0" w:after="0" w:line="240" w:lineRule="auto"/>
        <w:ind w:left="1080" w:firstLine="0"/>
        <w:rPr>
          <w:b/>
          <w:position w:val="-32"/>
          <w:szCs w:val="24"/>
          <w:lang w:val="tr-TR" w:eastAsia="tr-TR"/>
        </w:rPr>
      </w:pPr>
      <w:r>
        <w:rPr>
          <w:b/>
          <w:noProof/>
          <w:position w:val="-32"/>
          <w:szCs w:val="24"/>
          <w:lang w:val="tr-TR" w:eastAsia="tr-TR"/>
        </w:rPr>
        <w:drawing>
          <wp:inline distT="0" distB="0" distL="0" distR="0" wp14:anchorId="5CE6370F" wp14:editId="06DB2800">
            <wp:extent cx="1104900" cy="4953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495300"/>
                    </a:xfrm>
                    <a:prstGeom prst="rect">
                      <a:avLst/>
                    </a:prstGeom>
                    <a:noFill/>
                    <a:ln>
                      <a:noFill/>
                    </a:ln>
                  </pic:spPr>
                </pic:pic>
              </a:graphicData>
            </a:graphic>
          </wp:inline>
        </w:drawing>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 xml:space="preserve">ii) </w:t>
      </w:r>
      <w:proofErr w:type="spellStart"/>
      <w:r w:rsidRPr="00A94987">
        <w:rPr>
          <w:szCs w:val="24"/>
          <w:lang w:val="tr-TR" w:eastAsia="tr-TR"/>
        </w:rPr>
        <w:t>P</w:t>
      </w:r>
      <w:r w:rsidRPr="00A94987">
        <w:rPr>
          <w:szCs w:val="24"/>
          <w:vertAlign w:val="subscript"/>
          <w:lang w:val="tr-TR" w:eastAsia="tr-TR"/>
        </w:rPr>
        <w:t>st</w:t>
      </w:r>
      <w:proofErr w:type="spellEnd"/>
      <w:r w:rsidRPr="00A94987">
        <w:rPr>
          <w:szCs w:val="24"/>
          <w:lang w:val="tr-TR" w:eastAsia="tr-TR"/>
        </w:rPr>
        <w:t xml:space="preserve">: 10 dakikalık </w:t>
      </w:r>
      <w:proofErr w:type="gramStart"/>
      <w:r w:rsidRPr="00A94987">
        <w:rPr>
          <w:szCs w:val="24"/>
          <w:lang w:val="tr-TR" w:eastAsia="tr-TR"/>
        </w:rPr>
        <w:t>periyotlarla</w:t>
      </w:r>
      <w:proofErr w:type="gramEnd"/>
      <w:r w:rsidRPr="00A94987">
        <w:rPr>
          <w:szCs w:val="24"/>
          <w:lang w:val="tr-TR" w:eastAsia="tr-TR"/>
        </w:rPr>
        <w:t xml:space="preserve"> ölçülen </w:t>
      </w:r>
      <w:proofErr w:type="spellStart"/>
      <w:r w:rsidRPr="00A94987">
        <w:rPr>
          <w:szCs w:val="24"/>
          <w:lang w:val="tr-TR" w:eastAsia="tr-TR"/>
        </w:rPr>
        <w:t>fliker</w:t>
      </w:r>
      <w:proofErr w:type="spellEnd"/>
      <w:r w:rsidRPr="00A94987">
        <w:rPr>
          <w:szCs w:val="24"/>
          <w:lang w:val="tr-TR" w:eastAsia="tr-TR"/>
        </w:rPr>
        <w:t xml:space="preserve"> şiddeti endeksini,</w:t>
      </w:r>
    </w:p>
    <w:p w:rsidR="0076526D" w:rsidRPr="00A94987" w:rsidRDefault="0076526D" w:rsidP="0076526D">
      <w:pPr>
        <w:tabs>
          <w:tab w:val="left" w:pos="720"/>
          <w:tab w:val="num" w:pos="1080"/>
        </w:tabs>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jj</w:t>
      </w:r>
      <w:proofErr w:type="spellEnd"/>
      <w:r w:rsidRPr="00A94987">
        <w:rPr>
          <w:rFonts w:ascii="Times New Roman" w:hAnsi="Times New Roman"/>
          <w:sz w:val="24"/>
          <w:szCs w:val="24"/>
          <w:lang w:val="tr-TR"/>
        </w:rPr>
        <w:t>)</w:t>
      </w:r>
      <w:r>
        <w:rPr>
          <w:rFonts w:ascii="Times New Roman" w:hAnsi="Times New Roman"/>
          <w:sz w:val="24"/>
          <w:szCs w:val="24"/>
          <w:lang w:val="tr-TR"/>
        </w:rPr>
        <w:t xml:space="preserve"> </w:t>
      </w:r>
      <w:r w:rsidRPr="00A94987">
        <w:rPr>
          <w:rFonts w:ascii="Times New Roman" w:hAnsi="Times New Roman"/>
          <w:sz w:val="24"/>
          <w:szCs w:val="24"/>
          <w:lang w:val="tr-TR"/>
        </w:rPr>
        <w:t xml:space="preserve">Şebeke bağlantı modeli: Kullanıcıların şebekeye bağlandığı noktalar dâhil olmak üzere asgari olarak transformatörleri, </w:t>
      </w:r>
      <w:proofErr w:type="spellStart"/>
      <w:r w:rsidRPr="00A94987">
        <w:rPr>
          <w:rFonts w:ascii="Times New Roman" w:hAnsi="Times New Roman"/>
          <w:sz w:val="24"/>
          <w:szCs w:val="24"/>
          <w:lang w:val="tr-TR"/>
        </w:rPr>
        <w:t>fiderleri</w:t>
      </w:r>
      <w:proofErr w:type="spellEnd"/>
      <w:r w:rsidRPr="00A94987">
        <w:rPr>
          <w:rFonts w:ascii="Times New Roman" w:hAnsi="Times New Roman"/>
          <w:sz w:val="24"/>
          <w:szCs w:val="24"/>
          <w:lang w:val="tr-TR"/>
        </w:rPr>
        <w:t xml:space="preserve"> ve</w:t>
      </w:r>
      <w:r>
        <w:rPr>
          <w:rFonts w:ascii="Times New Roman" w:hAnsi="Times New Roman"/>
          <w:sz w:val="24"/>
          <w:szCs w:val="24"/>
          <w:lang w:val="tr-TR"/>
        </w:rPr>
        <w:t xml:space="preserve"> </w:t>
      </w:r>
      <w:r w:rsidRPr="00A94987">
        <w:rPr>
          <w:rFonts w:ascii="Times New Roman" w:hAnsi="Times New Roman"/>
          <w:sz w:val="24"/>
          <w:szCs w:val="24"/>
          <w:lang w:val="tr-TR"/>
        </w:rPr>
        <w:t>koruma ve anahtarlama düzenlerini kapsayan ve bunlara ilişkin gerekli bilgiler ile bunların elektriksel ilişkilerini içeren bağlantı modelini,</w:t>
      </w:r>
    </w:p>
    <w:p w:rsidR="0076526D" w:rsidRPr="00A94987" w:rsidRDefault="0076526D" w:rsidP="0076526D">
      <w:pPr>
        <w:pStyle w:val="partext"/>
        <w:tabs>
          <w:tab w:val="left" w:pos="720"/>
        </w:tabs>
        <w:spacing w:before="0" w:after="0" w:line="240" w:lineRule="auto"/>
        <w:ind w:left="0" w:firstLine="567"/>
        <w:rPr>
          <w:szCs w:val="24"/>
          <w:lang w:val="tr-TR"/>
        </w:rPr>
      </w:pPr>
      <w:proofErr w:type="spellStart"/>
      <w:r w:rsidRPr="00A94987">
        <w:rPr>
          <w:szCs w:val="24"/>
          <w:lang w:val="tr-TR"/>
        </w:rPr>
        <w:t>kk</w:t>
      </w:r>
      <w:proofErr w:type="spellEnd"/>
      <w:r w:rsidRPr="00A94987">
        <w:rPr>
          <w:szCs w:val="24"/>
          <w:lang w:val="tr-TR"/>
        </w:rPr>
        <w:t>) Tedarik sürekliliği kayıt sistemi: Kesinti bilgilerini tedarik sürekliliğine ilişkin uzaktan izleme sistemi ve/veya arıza yönetim sistemi üzerinden alan ve şebeke bağlantı modeli ile müşteri bilgi sistemi verilerini kullanarak kesinti kayıtlarını (Tablo 1’e esas olacak biçimde) oluşturan ve raporlayan sistemi,</w:t>
      </w:r>
    </w:p>
    <w:p w:rsidR="0076526D" w:rsidRPr="00A94987" w:rsidRDefault="0076526D" w:rsidP="0076526D">
      <w:pPr>
        <w:tabs>
          <w:tab w:val="left" w:pos="720"/>
          <w:tab w:val="num" w:pos="1080"/>
        </w:tabs>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ll</w:t>
      </w:r>
      <w:proofErr w:type="spellEnd"/>
      <w:r w:rsidRPr="00A94987">
        <w:rPr>
          <w:rFonts w:ascii="Times New Roman" w:hAnsi="Times New Roman"/>
          <w:sz w:val="24"/>
          <w:szCs w:val="24"/>
          <w:lang w:val="tr-TR"/>
        </w:rPr>
        <w:t>)</w:t>
      </w:r>
      <w:r w:rsidR="0081535F">
        <w:rPr>
          <w:rStyle w:val="DipnotBavurusu"/>
          <w:rFonts w:ascii="Times New Roman" w:hAnsi="Times New Roman"/>
          <w:sz w:val="24"/>
          <w:szCs w:val="24"/>
          <w:lang w:val="tr-TR"/>
        </w:rPr>
        <w:footnoteReference w:id="5"/>
      </w:r>
      <w:r w:rsidRPr="00A94987">
        <w:rPr>
          <w:rFonts w:ascii="Times New Roman" w:hAnsi="Times New Roman"/>
          <w:sz w:val="24"/>
          <w:szCs w:val="24"/>
          <w:lang w:val="tr-TR"/>
        </w:rPr>
        <w:t xml:space="preserve"> </w:t>
      </w:r>
      <w:r w:rsidR="00B92E92">
        <w:rPr>
          <w:rFonts w:ascii="Times New Roman" w:hAnsi="Times New Roman"/>
          <w:sz w:val="24"/>
          <w:szCs w:val="24"/>
          <w:lang w:val="tr-TR"/>
        </w:rPr>
        <w:t xml:space="preserve">Tedarik sürekliliği uzaktan izleme sistemi: Dağıtım şebekesinde meydana gelen kesintilerin otomatik olarak uzaktan tespit edilmesine ve kesintilere ilişkin bilgilerin elde edilmesine imkân veren, asgari olarak OG şebekesinde kısa kesinti oluşturabilecek koruma ve anahtarlama düzenlerinin bulunduğu noktaları kapsayabilen sistemi (bu sistem, genel dağıtım otomasyon sistemlerinin bir bileşeni[SCADA, OSOS vb.] olan ya da genel dağıtım otomasyon sistemi ile </w:t>
      </w:r>
      <w:proofErr w:type="gramStart"/>
      <w:r w:rsidR="00B92E92">
        <w:rPr>
          <w:rFonts w:ascii="Times New Roman" w:hAnsi="Times New Roman"/>
          <w:sz w:val="24"/>
          <w:szCs w:val="24"/>
          <w:lang w:val="tr-TR"/>
        </w:rPr>
        <w:t>entegre</w:t>
      </w:r>
      <w:proofErr w:type="gramEnd"/>
      <w:r w:rsidR="00B92E92">
        <w:rPr>
          <w:rFonts w:ascii="Times New Roman" w:hAnsi="Times New Roman"/>
          <w:sz w:val="24"/>
          <w:szCs w:val="24"/>
          <w:lang w:val="tr-TR"/>
        </w:rPr>
        <w:t xml:space="preserve"> çalışan bir sistem veya bunların kombinasyonu olabilir),</w:t>
      </w:r>
    </w:p>
    <w:p w:rsidR="0076526D" w:rsidRPr="00A94987" w:rsidRDefault="0076526D" w:rsidP="0076526D">
      <w:pPr>
        <w:pStyle w:val="partext"/>
        <w:tabs>
          <w:tab w:val="left" w:pos="720"/>
        </w:tabs>
        <w:spacing w:before="0" w:after="0" w:line="240" w:lineRule="auto"/>
        <w:ind w:left="0" w:firstLine="567"/>
        <w:rPr>
          <w:szCs w:val="24"/>
          <w:lang w:val="tr-TR" w:eastAsia="tr-TR"/>
        </w:rPr>
      </w:pPr>
      <w:r w:rsidRPr="00A94987">
        <w:rPr>
          <w:szCs w:val="24"/>
          <w:lang w:val="tr-TR" w:eastAsia="tr-TR"/>
        </w:rPr>
        <w:t>mm) TEİAŞ: Türkiye Elektrik İletim Anonim Şirketini,</w:t>
      </w:r>
    </w:p>
    <w:p w:rsidR="0076526D" w:rsidRPr="00A94987" w:rsidRDefault="0076526D" w:rsidP="0076526D">
      <w:pPr>
        <w:pStyle w:val="partext"/>
        <w:tabs>
          <w:tab w:val="left" w:pos="720"/>
        </w:tabs>
        <w:spacing w:before="0" w:after="0" w:line="240" w:lineRule="auto"/>
        <w:ind w:left="0" w:firstLine="567"/>
        <w:rPr>
          <w:szCs w:val="24"/>
          <w:lang w:val="tr-TR" w:eastAsia="tr-TR"/>
        </w:rPr>
      </w:pPr>
      <w:proofErr w:type="spellStart"/>
      <w:r w:rsidRPr="00A94987">
        <w:rPr>
          <w:szCs w:val="24"/>
          <w:lang w:val="tr-TR" w:eastAsia="tr-TR"/>
        </w:rPr>
        <w:t>nn</w:t>
      </w:r>
      <w:proofErr w:type="spellEnd"/>
      <w:r w:rsidRPr="00A94987">
        <w:rPr>
          <w:szCs w:val="24"/>
          <w:lang w:val="tr-TR" w:eastAsia="tr-TR"/>
        </w:rPr>
        <w:t xml:space="preserve">) THB(Toplam </w:t>
      </w:r>
      <w:proofErr w:type="spellStart"/>
      <w:r w:rsidRPr="00A94987">
        <w:rPr>
          <w:szCs w:val="24"/>
          <w:lang w:val="tr-TR" w:eastAsia="tr-TR"/>
        </w:rPr>
        <w:t>Harmonik</w:t>
      </w:r>
      <w:proofErr w:type="spellEnd"/>
      <w:r w:rsidRPr="00A94987">
        <w:rPr>
          <w:szCs w:val="24"/>
          <w:lang w:val="tr-TR" w:eastAsia="tr-TR"/>
        </w:rPr>
        <w:t xml:space="preserve"> Bozulma): Gerilim </w:t>
      </w:r>
      <w:proofErr w:type="spellStart"/>
      <w:r w:rsidRPr="00A94987">
        <w:rPr>
          <w:szCs w:val="24"/>
          <w:lang w:val="tr-TR" w:eastAsia="tr-TR"/>
        </w:rPr>
        <w:t>harmonik</w:t>
      </w:r>
      <w:proofErr w:type="spellEnd"/>
      <w:r w:rsidRPr="00A94987">
        <w:rPr>
          <w:szCs w:val="24"/>
          <w:lang w:val="tr-TR" w:eastAsia="tr-TR"/>
        </w:rPr>
        <w:t xml:space="preserve"> bileşenlerinin etkin değerlerinin kareleri toplamının karekökünün, ana bileşenin etkin değerine oranı olan ve dalga şeklindeki bozulmayı yüzde olarak ifade eden ve aşağıdaki formül uyarınca hesaplanan değeri, </w:t>
      </w:r>
    </w:p>
    <w:p w:rsidR="0076526D" w:rsidRPr="00A94987" w:rsidRDefault="0076526D" w:rsidP="0076526D">
      <w:pPr>
        <w:pStyle w:val="partext"/>
        <w:tabs>
          <w:tab w:val="num" w:pos="1080"/>
        </w:tabs>
        <w:spacing w:before="0" w:after="0" w:line="240" w:lineRule="auto"/>
        <w:ind w:left="1080" w:firstLine="0"/>
        <w:rPr>
          <w:szCs w:val="24"/>
          <w:lang w:val="tr-TR" w:eastAsia="tr-TR"/>
        </w:rPr>
      </w:pPr>
      <w:r>
        <w:rPr>
          <w:noProof/>
          <w:position w:val="-10"/>
          <w:szCs w:val="24"/>
          <w:lang w:val="tr-TR" w:eastAsia="tr-TR"/>
        </w:rPr>
        <w:drawing>
          <wp:inline distT="0" distB="0" distL="0" distR="0" wp14:anchorId="258B8F59" wp14:editId="76071C33">
            <wp:extent cx="114300" cy="2190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position w:val="-30"/>
          <w:szCs w:val="24"/>
          <w:lang w:val="tr-TR" w:eastAsia="tr-TR"/>
        </w:rPr>
        <w:drawing>
          <wp:inline distT="0" distB="0" distL="0" distR="0" wp14:anchorId="09D1CCB0" wp14:editId="50A62EAA">
            <wp:extent cx="1562100" cy="723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723900"/>
                    </a:xfrm>
                    <a:prstGeom prst="rect">
                      <a:avLst/>
                    </a:prstGeom>
                    <a:noFill/>
                    <a:ln>
                      <a:noFill/>
                    </a:ln>
                  </pic:spPr>
                </pic:pic>
              </a:graphicData>
            </a:graphic>
          </wp:inline>
        </w:drawing>
      </w:r>
    </w:p>
    <w:p w:rsidR="0076526D" w:rsidRPr="00A94987" w:rsidRDefault="0076526D" w:rsidP="0076526D">
      <w:pPr>
        <w:pStyle w:val="partext"/>
        <w:tabs>
          <w:tab w:val="left" w:pos="0"/>
        </w:tabs>
        <w:spacing w:before="0" w:after="0" w:line="240" w:lineRule="auto"/>
        <w:ind w:left="0" w:firstLine="567"/>
        <w:rPr>
          <w:szCs w:val="24"/>
          <w:lang w:val="tr-TR" w:eastAsia="tr-TR"/>
        </w:rPr>
      </w:pPr>
      <w:proofErr w:type="spellStart"/>
      <w:r w:rsidRPr="00A94987">
        <w:rPr>
          <w:szCs w:val="24"/>
          <w:lang w:val="tr-TR" w:eastAsia="tr-TR"/>
        </w:rPr>
        <w:t>oo</w:t>
      </w:r>
      <w:proofErr w:type="spellEnd"/>
      <w:r w:rsidRPr="00A94987">
        <w:rPr>
          <w:szCs w:val="24"/>
          <w:lang w:val="tr-TR" w:eastAsia="tr-TR"/>
        </w:rPr>
        <w:t xml:space="preserve">) Toplam Talep Bozulumu (TTB): Akım </w:t>
      </w:r>
      <w:proofErr w:type="spellStart"/>
      <w:r w:rsidRPr="00A94987">
        <w:rPr>
          <w:szCs w:val="24"/>
          <w:lang w:val="tr-TR" w:eastAsia="tr-TR"/>
        </w:rPr>
        <w:t>harmonik</w:t>
      </w:r>
      <w:proofErr w:type="spellEnd"/>
      <w:r w:rsidRPr="00A94987">
        <w:rPr>
          <w:szCs w:val="24"/>
          <w:lang w:val="tr-TR" w:eastAsia="tr-TR"/>
        </w:rPr>
        <w:t xml:space="preserve"> bileşenlerinin etkin değerlerinin kareleri toplamının karekökünün, maksimum yük akımına (I</w:t>
      </w:r>
      <w:r w:rsidRPr="00A94987">
        <w:rPr>
          <w:szCs w:val="24"/>
          <w:vertAlign w:val="subscript"/>
          <w:lang w:val="tr-TR" w:eastAsia="tr-TR"/>
        </w:rPr>
        <w:t>L</w:t>
      </w:r>
      <w:r w:rsidRPr="00A94987">
        <w:rPr>
          <w:szCs w:val="24"/>
          <w:lang w:val="tr-TR" w:eastAsia="tr-TR"/>
        </w:rPr>
        <w:t>) oranı olan ve dalga şeklindeki bozulmayı yüzde olarak ifade eden ve aşağıdaki formül uyarınca hesaplanan değerini,</w:t>
      </w:r>
    </w:p>
    <w:p w:rsidR="0076526D" w:rsidRPr="00A94987" w:rsidRDefault="0076526D" w:rsidP="0076526D">
      <w:pPr>
        <w:pStyle w:val="partext"/>
        <w:tabs>
          <w:tab w:val="num" w:pos="1080"/>
        </w:tabs>
        <w:spacing w:before="0" w:after="0" w:line="240" w:lineRule="auto"/>
        <w:ind w:left="1080" w:firstLine="0"/>
        <w:rPr>
          <w:szCs w:val="24"/>
          <w:lang w:val="tr-TR" w:eastAsia="tr-TR"/>
        </w:rPr>
      </w:pPr>
      <w:r>
        <w:rPr>
          <w:noProof/>
          <w:position w:val="-30"/>
          <w:szCs w:val="24"/>
          <w:lang w:val="tr-TR" w:eastAsia="tr-TR"/>
        </w:rPr>
        <w:drawing>
          <wp:inline distT="0" distB="0" distL="0" distR="0" wp14:anchorId="1259087A" wp14:editId="7CA6E631">
            <wp:extent cx="1400175" cy="7239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723900"/>
                    </a:xfrm>
                    <a:prstGeom prst="rect">
                      <a:avLst/>
                    </a:prstGeom>
                    <a:noFill/>
                    <a:ln>
                      <a:noFill/>
                    </a:ln>
                  </pic:spPr>
                </pic:pic>
              </a:graphicData>
            </a:graphic>
          </wp:inline>
        </w:drawing>
      </w:r>
    </w:p>
    <w:p w:rsidR="0076526D" w:rsidRPr="00A94987" w:rsidRDefault="0076526D" w:rsidP="0076526D">
      <w:pPr>
        <w:pStyle w:val="partext"/>
        <w:tabs>
          <w:tab w:val="left" w:pos="720"/>
        </w:tabs>
        <w:spacing w:before="0" w:after="0" w:line="240" w:lineRule="auto"/>
        <w:ind w:left="0" w:firstLine="0"/>
        <w:rPr>
          <w:szCs w:val="24"/>
          <w:lang w:val="tr-TR" w:eastAsia="tr-TR"/>
        </w:rPr>
      </w:pPr>
      <w:r w:rsidRPr="00A94987">
        <w:rPr>
          <w:szCs w:val="24"/>
          <w:lang w:val="tr-TR" w:eastAsia="tr-TR"/>
        </w:rPr>
        <w:tab/>
      </w:r>
      <w:proofErr w:type="spellStart"/>
      <w:r w:rsidRPr="00A94987">
        <w:rPr>
          <w:szCs w:val="24"/>
          <w:lang w:val="tr-TR" w:eastAsia="tr-TR"/>
        </w:rPr>
        <w:t>öö</w:t>
      </w:r>
      <w:proofErr w:type="spellEnd"/>
      <w:r w:rsidRPr="00A94987">
        <w:rPr>
          <w:szCs w:val="24"/>
          <w:lang w:val="tr-TR" w:eastAsia="tr-TR"/>
        </w:rPr>
        <w:t xml:space="preserve">) Uzun kesinti: Üç dakikadan uzun süren kesintiyi, </w:t>
      </w:r>
    </w:p>
    <w:p w:rsidR="0076526D" w:rsidRPr="00A94987" w:rsidRDefault="0076526D" w:rsidP="0076526D">
      <w:pPr>
        <w:pStyle w:val="partext"/>
        <w:tabs>
          <w:tab w:val="left" w:pos="720"/>
        </w:tabs>
        <w:spacing w:before="0" w:after="0" w:line="240" w:lineRule="auto"/>
        <w:ind w:left="0" w:firstLine="0"/>
        <w:rPr>
          <w:szCs w:val="24"/>
          <w:lang w:val="tr-TR" w:eastAsia="tr-TR"/>
        </w:rPr>
      </w:pPr>
      <w:r w:rsidRPr="00A94987">
        <w:rPr>
          <w:szCs w:val="24"/>
          <w:lang w:val="tr-TR" w:eastAsia="tr-TR"/>
        </w:rPr>
        <w:tab/>
      </w:r>
      <w:proofErr w:type="spellStart"/>
      <w:r w:rsidRPr="00A94987">
        <w:rPr>
          <w:szCs w:val="24"/>
          <w:lang w:val="tr-TR" w:eastAsia="tr-TR"/>
        </w:rPr>
        <w:t>pp</w:t>
      </w:r>
      <w:proofErr w:type="spellEnd"/>
      <w:r w:rsidRPr="00A94987">
        <w:rPr>
          <w:szCs w:val="24"/>
          <w:lang w:val="tr-TR" w:eastAsia="tr-TR"/>
        </w:rPr>
        <w:t xml:space="preserve">) </w:t>
      </w:r>
      <w:proofErr w:type="spellStart"/>
      <w:proofErr w:type="gramStart"/>
      <w:r w:rsidRPr="00A94987">
        <w:rPr>
          <w:szCs w:val="24"/>
          <w:lang w:val="tr-TR" w:eastAsia="tr-TR"/>
        </w:rPr>
        <w:t>YG:Etkin</w:t>
      </w:r>
      <w:proofErr w:type="spellEnd"/>
      <w:proofErr w:type="gramEnd"/>
      <w:r w:rsidRPr="00A94987">
        <w:rPr>
          <w:szCs w:val="24"/>
          <w:lang w:val="tr-TR" w:eastAsia="tr-TR"/>
        </w:rPr>
        <w:t xml:space="preserve"> şiddeti 36 </w:t>
      </w:r>
      <w:proofErr w:type="spellStart"/>
      <w:r w:rsidRPr="00A94987">
        <w:rPr>
          <w:szCs w:val="24"/>
          <w:lang w:val="tr-TR" w:eastAsia="tr-TR"/>
        </w:rPr>
        <w:t>kV’un</w:t>
      </w:r>
      <w:proofErr w:type="spellEnd"/>
      <w:r w:rsidRPr="00A94987">
        <w:rPr>
          <w:szCs w:val="24"/>
          <w:lang w:val="tr-TR" w:eastAsia="tr-TR"/>
        </w:rPr>
        <w:t xml:space="preserve"> üzerinde olan gerilim seviyesini,</w:t>
      </w:r>
    </w:p>
    <w:p w:rsidR="0076526D" w:rsidRPr="00A94987" w:rsidRDefault="0076526D" w:rsidP="0076526D">
      <w:pPr>
        <w:spacing w:after="0" w:line="240" w:lineRule="auto"/>
        <w:ind w:firstLine="708"/>
        <w:jc w:val="both"/>
        <w:rPr>
          <w:rFonts w:ascii="Times New Roman" w:hAnsi="Times New Roman"/>
          <w:sz w:val="24"/>
          <w:szCs w:val="24"/>
          <w:lang w:val="tr-TR"/>
        </w:rPr>
      </w:pPr>
      <w:proofErr w:type="gramStart"/>
      <w:r w:rsidRPr="00A94987">
        <w:rPr>
          <w:rFonts w:ascii="Times New Roman" w:hAnsi="Times New Roman"/>
          <w:sz w:val="24"/>
          <w:szCs w:val="24"/>
          <w:lang w:val="tr-TR"/>
        </w:rPr>
        <w:t>ifade</w:t>
      </w:r>
      <w:proofErr w:type="gramEnd"/>
      <w:r w:rsidRPr="00A94987">
        <w:rPr>
          <w:rFonts w:ascii="Times New Roman" w:hAnsi="Times New Roman"/>
          <w:sz w:val="24"/>
          <w:szCs w:val="24"/>
          <w:lang w:val="tr-TR"/>
        </w:rPr>
        <w:t xml:space="preserve"> eder.</w:t>
      </w:r>
      <w:r w:rsidRPr="00A94987">
        <w:rPr>
          <w:rFonts w:ascii="Times New Roman" w:hAnsi="Times New Roman"/>
          <w:sz w:val="24"/>
          <w:szCs w:val="24"/>
          <w:lang w:val="tr-TR"/>
        </w:rPr>
        <w:tab/>
      </w:r>
    </w:p>
    <w:p w:rsidR="0076526D" w:rsidRDefault="0076526D" w:rsidP="0076526D">
      <w:pPr>
        <w:spacing w:after="0" w:line="240" w:lineRule="auto"/>
        <w:jc w:val="both"/>
        <w:rPr>
          <w:rFonts w:ascii="Times New Roman" w:hAnsi="Times New Roman"/>
          <w:b/>
          <w:sz w:val="24"/>
          <w:szCs w:val="24"/>
          <w:lang w:val="tr-TR"/>
        </w:rPr>
      </w:pPr>
    </w:p>
    <w:p w:rsidR="0076526D" w:rsidRPr="00A94987" w:rsidRDefault="0076526D" w:rsidP="0076526D">
      <w:pPr>
        <w:pStyle w:val="ChapterHeading"/>
        <w:pageBreakBefore w:val="0"/>
        <w:tabs>
          <w:tab w:val="clear" w:pos="360"/>
          <w:tab w:val="left" w:pos="708"/>
        </w:tabs>
        <w:spacing w:before="0" w:after="0" w:line="240" w:lineRule="auto"/>
        <w:outlineLvl w:val="0"/>
        <w:rPr>
          <w:sz w:val="24"/>
          <w:lang w:val="tr-TR"/>
        </w:rPr>
      </w:pPr>
      <w:r w:rsidRPr="00A94987">
        <w:rPr>
          <w:sz w:val="24"/>
          <w:lang w:val="tr-TR"/>
        </w:rPr>
        <w:t>İKİNCİ BÖLÜM</w:t>
      </w:r>
    </w:p>
    <w:p w:rsidR="0076526D" w:rsidRPr="00A94987" w:rsidRDefault="0076526D" w:rsidP="0076526D">
      <w:pPr>
        <w:pStyle w:val="ChapterHeading"/>
        <w:pageBreakBefore w:val="0"/>
        <w:tabs>
          <w:tab w:val="clear" w:pos="360"/>
          <w:tab w:val="left" w:pos="708"/>
        </w:tabs>
        <w:spacing w:before="0" w:after="0" w:line="240" w:lineRule="auto"/>
        <w:rPr>
          <w:sz w:val="24"/>
          <w:lang w:val="tr-TR"/>
        </w:rPr>
      </w:pPr>
      <w:r w:rsidRPr="00A94987">
        <w:rPr>
          <w:sz w:val="24"/>
          <w:lang w:val="tr-TR"/>
        </w:rPr>
        <w:t>Kaliteye İlişkin Temel Hususlar</w:t>
      </w:r>
    </w:p>
    <w:p w:rsidR="0076526D" w:rsidRPr="00A94987" w:rsidRDefault="0076526D" w:rsidP="0076526D">
      <w:pPr>
        <w:spacing w:after="0" w:line="240" w:lineRule="auto"/>
        <w:jc w:val="both"/>
        <w:outlineLvl w:val="0"/>
        <w:rPr>
          <w:rFonts w:ascii="Times New Roman" w:hAnsi="Times New Roman"/>
          <w:b/>
          <w:w w:val="105"/>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w w:val="105"/>
          <w:sz w:val="24"/>
          <w:szCs w:val="24"/>
          <w:lang w:val="tr-TR"/>
        </w:rPr>
      </w:pPr>
      <w:r w:rsidRPr="00A94987">
        <w:rPr>
          <w:rFonts w:ascii="Times New Roman" w:hAnsi="Times New Roman"/>
          <w:b/>
          <w:w w:val="105"/>
          <w:sz w:val="24"/>
          <w:szCs w:val="24"/>
          <w:lang w:val="tr-TR"/>
        </w:rPr>
        <w:lastRenderedPageBreak/>
        <w:t>Hizmet kalitesi sorumluluğu</w:t>
      </w: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w w:val="105"/>
          <w:sz w:val="24"/>
          <w:szCs w:val="24"/>
          <w:lang w:val="tr-TR"/>
        </w:rPr>
        <w:t>MADDE 4 –</w:t>
      </w:r>
      <w:r w:rsidRPr="00A94987">
        <w:rPr>
          <w:rFonts w:ascii="Times New Roman" w:hAnsi="Times New Roman"/>
          <w:sz w:val="24"/>
          <w:szCs w:val="24"/>
          <w:lang w:val="tr-TR"/>
        </w:rPr>
        <w:t xml:space="preserve"> (1) </w:t>
      </w:r>
      <w:r w:rsidRPr="00A94987">
        <w:rPr>
          <w:rFonts w:ascii="Times New Roman" w:hAnsi="Times New Roman"/>
          <w:w w:val="105"/>
          <w:sz w:val="24"/>
          <w:szCs w:val="24"/>
          <w:lang w:val="tr-TR"/>
        </w:rPr>
        <w:t xml:space="preserve">Dağıtım şirketi, dağıtım lisansında belirlenen bölgede bulunan kullanıcılara sunduğu hizmetin kalitesinden </w:t>
      </w:r>
      <w:r w:rsidRPr="00A82F90">
        <w:rPr>
          <w:rFonts w:ascii="Times New Roman" w:hAnsi="Times New Roman"/>
          <w:w w:val="105"/>
          <w:sz w:val="24"/>
          <w:szCs w:val="24"/>
          <w:lang w:val="tr-TR"/>
        </w:rPr>
        <w:t xml:space="preserve">ve </w:t>
      </w:r>
      <w:proofErr w:type="spellStart"/>
      <w:r w:rsidRPr="00A82F90">
        <w:rPr>
          <w:rFonts w:ascii="Times New Roman" w:eastAsia="ヒラギノ明朝 Pro W3" w:hAnsi="Times New Roman"/>
          <w:sz w:val="24"/>
          <w:szCs w:val="24"/>
        </w:rPr>
        <w:t>görevli</w:t>
      </w:r>
      <w:proofErr w:type="spellEnd"/>
      <w:r w:rsidRPr="00A82F90">
        <w:rPr>
          <w:rFonts w:ascii="Times New Roman" w:eastAsia="ヒラギノ明朝 Pro W3" w:hAnsi="Times New Roman"/>
          <w:sz w:val="24"/>
          <w:szCs w:val="24"/>
        </w:rPr>
        <w:t xml:space="preserve"> </w:t>
      </w:r>
      <w:proofErr w:type="spellStart"/>
      <w:r w:rsidRPr="00A82F90">
        <w:rPr>
          <w:rFonts w:ascii="Times New Roman" w:eastAsia="ヒラギノ明朝 Pro W3" w:hAnsi="Times New Roman"/>
          <w:sz w:val="24"/>
          <w:szCs w:val="24"/>
        </w:rPr>
        <w:t>tedarik</w:t>
      </w:r>
      <w:proofErr w:type="spellEnd"/>
      <w:r w:rsidRPr="00A82F90">
        <w:rPr>
          <w:rFonts w:ascii="Times New Roman" w:eastAsia="ヒラギノ明朝 Pro W3" w:hAnsi="Times New Roman"/>
          <w:sz w:val="24"/>
          <w:szCs w:val="24"/>
        </w:rPr>
        <w:t xml:space="preserve"> </w:t>
      </w:r>
      <w:proofErr w:type="spellStart"/>
      <w:r w:rsidRPr="00A82F90">
        <w:rPr>
          <w:rFonts w:ascii="Times New Roman" w:eastAsia="ヒラギノ明朝 Pro W3" w:hAnsi="Times New Roman"/>
          <w:sz w:val="24"/>
          <w:szCs w:val="24"/>
        </w:rPr>
        <w:t>şirketi</w:t>
      </w:r>
      <w:proofErr w:type="spellEnd"/>
      <w:r>
        <w:rPr>
          <w:rStyle w:val="DipnotBavurusu"/>
          <w:b/>
        </w:rPr>
        <w:footnoteReference w:id="6"/>
      </w:r>
      <w:r w:rsidRPr="00A82F90">
        <w:rPr>
          <w:rFonts w:ascii="Times New Roman" w:hAnsi="Times New Roman"/>
          <w:w w:val="105"/>
          <w:sz w:val="24"/>
          <w:szCs w:val="24"/>
          <w:lang w:val="tr-TR"/>
        </w:rPr>
        <w:t xml:space="preserve"> perakende</w:t>
      </w:r>
      <w:r w:rsidRPr="00A94987">
        <w:rPr>
          <w:rFonts w:ascii="Times New Roman" w:hAnsi="Times New Roman"/>
          <w:w w:val="105"/>
          <w:sz w:val="24"/>
          <w:szCs w:val="24"/>
          <w:lang w:val="tr-TR"/>
        </w:rPr>
        <w:t xml:space="preserve"> satış faaliyetine ilişkin ticari kaliteden sorumludur.</w:t>
      </w:r>
    </w:p>
    <w:p w:rsidR="0076526D" w:rsidRDefault="0076526D" w:rsidP="0076526D">
      <w:pPr>
        <w:spacing w:after="0" w:line="240" w:lineRule="auto"/>
        <w:ind w:firstLine="567"/>
        <w:jc w:val="both"/>
        <w:outlineLvl w:val="0"/>
        <w:rPr>
          <w:rFonts w:ascii="Times New Roman" w:hAnsi="Times New Roman"/>
          <w:b/>
          <w:w w:val="105"/>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w w:val="105"/>
          <w:sz w:val="24"/>
          <w:szCs w:val="24"/>
          <w:lang w:val="tr-TR"/>
        </w:rPr>
      </w:pPr>
      <w:r w:rsidRPr="00A94987">
        <w:rPr>
          <w:rFonts w:ascii="Times New Roman" w:hAnsi="Times New Roman"/>
          <w:b/>
          <w:w w:val="105"/>
          <w:sz w:val="24"/>
          <w:szCs w:val="24"/>
          <w:lang w:val="tr-TR"/>
        </w:rPr>
        <w:t xml:space="preserve">Hizmet kalitesinin sınıflandırması </w:t>
      </w:r>
    </w:p>
    <w:p w:rsidR="0076526D" w:rsidRPr="00A94987" w:rsidRDefault="0076526D" w:rsidP="0076526D">
      <w:pPr>
        <w:spacing w:after="0" w:line="240" w:lineRule="auto"/>
        <w:ind w:firstLine="567"/>
        <w:jc w:val="both"/>
        <w:rPr>
          <w:rFonts w:ascii="Times New Roman" w:hAnsi="Times New Roman"/>
          <w:w w:val="105"/>
          <w:sz w:val="24"/>
          <w:szCs w:val="24"/>
          <w:lang w:val="tr-TR"/>
        </w:rPr>
      </w:pPr>
      <w:r w:rsidRPr="00A94987">
        <w:rPr>
          <w:rFonts w:ascii="Times New Roman" w:hAnsi="Times New Roman"/>
          <w:b/>
          <w:w w:val="105"/>
          <w:sz w:val="24"/>
          <w:szCs w:val="24"/>
          <w:lang w:val="tr-TR"/>
        </w:rPr>
        <w:t xml:space="preserve">MADDE 5 – </w:t>
      </w:r>
      <w:r w:rsidRPr="00A94987">
        <w:rPr>
          <w:rFonts w:ascii="Times New Roman" w:hAnsi="Times New Roman"/>
          <w:w w:val="105"/>
          <w:sz w:val="24"/>
          <w:szCs w:val="24"/>
          <w:lang w:val="tr-TR"/>
        </w:rPr>
        <w:t>(1) Dağıtım sisteminde sunulan hizmetin kalitesi;</w:t>
      </w:r>
    </w:p>
    <w:p w:rsidR="0076526D" w:rsidRPr="00A94987" w:rsidRDefault="0076526D" w:rsidP="0076526D">
      <w:pPr>
        <w:pStyle w:val="ChapterHeading"/>
        <w:pageBreakBefore w:val="0"/>
        <w:tabs>
          <w:tab w:val="clear" w:pos="360"/>
          <w:tab w:val="left" w:pos="0"/>
        </w:tabs>
        <w:spacing w:before="0" w:after="0" w:line="240" w:lineRule="auto"/>
        <w:ind w:firstLine="567"/>
        <w:jc w:val="both"/>
        <w:rPr>
          <w:b w:val="0"/>
          <w:sz w:val="24"/>
          <w:lang w:val="tr-TR"/>
        </w:rPr>
      </w:pPr>
      <w:r w:rsidRPr="00A94987">
        <w:rPr>
          <w:b w:val="0"/>
          <w:sz w:val="24"/>
          <w:lang w:val="tr-TR"/>
        </w:rPr>
        <w:t>a) Tedarik sürekliliği kalitesi,</w:t>
      </w:r>
    </w:p>
    <w:p w:rsidR="0076526D" w:rsidRPr="00A94987" w:rsidRDefault="0076526D" w:rsidP="0076526D">
      <w:pPr>
        <w:pStyle w:val="ChapterHeading"/>
        <w:pageBreakBefore w:val="0"/>
        <w:tabs>
          <w:tab w:val="clear" w:pos="360"/>
          <w:tab w:val="left" w:pos="0"/>
        </w:tabs>
        <w:spacing w:before="0" w:after="0" w:line="240" w:lineRule="auto"/>
        <w:ind w:firstLine="567"/>
        <w:jc w:val="both"/>
        <w:rPr>
          <w:b w:val="0"/>
          <w:sz w:val="24"/>
          <w:lang w:val="tr-TR"/>
        </w:rPr>
      </w:pPr>
      <w:r w:rsidRPr="00A94987">
        <w:rPr>
          <w:b w:val="0"/>
          <w:sz w:val="24"/>
          <w:lang w:val="tr-TR"/>
        </w:rPr>
        <w:t>b) Ticari kalite,</w:t>
      </w:r>
    </w:p>
    <w:p w:rsidR="0076526D" w:rsidRPr="00A94987" w:rsidRDefault="0076526D" w:rsidP="0076526D">
      <w:pPr>
        <w:pStyle w:val="ChapterHeading"/>
        <w:pageBreakBefore w:val="0"/>
        <w:tabs>
          <w:tab w:val="clear" w:pos="360"/>
          <w:tab w:val="left" w:pos="0"/>
        </w:tabs>
        <w:spacing w:before="0" w:after="0" w:line="240" w:lineRule="auto"/>
        <w:ind w:firstLine="567"/>
        <w:jc w:val="both"/>
        <w:rPr>
          <w:b w:val="0"/>
          <w:sz w:val="24"/>
          <w:lang w:val="tr-TR"/>
        </w:rPr>
      </w:pPr>
      <w:r w:rsidRPr="00A94987">
        <w:rPr>
          <w:b w:val="0"/>
          <w:sz w:val="24"/>
          <w:lang w:val="tr-TR"/>
        </w:rPr>
        <w:t>c) Teknik kalite</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olmak</w:t>
      </w:r>
      <w:proofErr w:type="gramEnd"/>
      <w:r w:rsidRPr="00A94987">
        <w:rPr>
          <w:rFonts w:ascii="Times New Roman" w:hAnsi="Times New Roman"/>
          <w:sz w:val="24"/>
          <w:szCs w:val="24"/>
          <w:lang w:val="tr-TR"/>
        </w:rPr>
        <w:t xml:space="preserve"> üzere, Kurum tarafından üç ana başlık altında izlenir.  </w:t>
      </w:r>
    </w:p>
    <w:p w:rsidR="0076526D" w:rsidRDefault="0076526D" w:rsidP="0076526D">
      <w:pPr>
        <w:spacing w:after="0" w:line="240" w:lineRule="auto"/>
        <w:ind w:firstLine="567"/>
        <w:jc w:val="both"/>
        <w:outlineLvl w:val="0"/>
        <w:rPr>
          <w:rFonts w:ascii="Times New Roman" w:hAnsi="Times New Roman"/>
          <w:b/>
          <w:bCs/>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bCs/>
          <w:sz w:val="24"/>
          <w:szCs w:val="24"/>
          <w:lang w:val="tr-TR"/>
        </w:rPr>
      </w:pPr>
      <w:r w:rsidRPr="00A94987">
        <w:rPr>
          <w:rFonts w:ascii="Times New Roman" w:hAnsi="Times New Roman"/>
          <w:b/>
          <w:bCs/>
          <w:sz w:val="24"/>
          <w:szCs w:val="24"/>
          <w:lang w:val="tr-TR"/>
        </w:rPr>
        <w:t>Kalitenin denetimi</w:t>
      </w:r>
    </w:p>
    <w:p w:rsidR="0076526D" w:rsidRPr="00A94987" w:rsidRDefault="0076526D" w:rsidP="0076526D">
      <w:pPr>
        <w:spacing w:after="0" w:line="240" w:lineRule="auto"/>
        <w:ind w:firstLine="567"/>
        <w:jc w:val="both"/>
        <w:rPr>
          <w:rFonts w:ascii="Times New Roman" w:hAnsi="Times New Roman"/>
          <w:bCs/>
          <w:sz w:val="24"/>
          <w:szCs w:val="24"/>
          <w:lang w:val="tr-TR"/>
        </w:rPr>
      </w:pPr>
      <w:r w:rsidRPr="00A94987">
        <w:rPr>
          <w:rFonts w:ascii="Times New Roman" w:hAnsi="Times New Roman"/>
          <w:b/>
          <w:bCs/>
          <w:sz w:val="24"/>
          <w:szCs w:val="24"/>
          <w:lang w:val="tr-TR"/>
        </w:rPr>
        <w:t xml:space="preserve">MADDE 6 – </w:t>
      </w:r>
      <w:r w:rsidRPr="00A94987">
        <w:rPr>
          <w:rFonts w:ascii="Times New Roman" w:hAnsi="Times New Roman"/>
          <w:bCs/>
          <w:sz w:val="24"/>
          <w:szCs w:val="24"/>
          <w:lang w:val="tr-TR"/>
        </w:rPr>
        <w:t xml:space="preserve">(1) Dağıtım </w:t>
      </w:r>
      <w:r w:rsidRPr="00802E6C">
        <w:rPr>
          <w:rFonts w:ascii="Times New Roman" w:hAnsi="Times New Roman"/>
          <w:bCs/>
          <w:sz w:val="24"/>
          <w:szCs w:val="24"/>
          <w:lang w:val="tr-TR"/>
        </w:rPr>
        <w:t xml:space="preserve">şirketi ve </w:t>
      </w:r>
      <w:proofErr w:type="spellStart"/>
      <w:r w:rsidRPr="00802E6C">
        <w:rPr>
          <w:rFonts w:ascii="Times New Roman" w:eastAsia="ヒラギノ明朝 Pro W3" w:hAnsi="Times New Roman"/>
          <w:sz w:val="24"/>
          <w:szCs w:val="24"/>
        </w:rPr>
        <w:t>görevli</w:t>
      </w:r>
      <w:proofErr w:type="spellEnd"/>
      <w:r w:rsidRPr="00802E6C">
        <w:rPr>
          <w:rFonts w:ascii="Times New Roman" w:eastAsia="ヒラギノ明朝 Pro W3" w:hAnsi="Times New Roman"/>
          <w:sz w:val="24"/>
          <w:szCs w:val="24"/>
        </w:rPr>
        <w:t xml:space="preserve"> </w:t>
      </w:r>
      <w:proofErr w:type="spellStart"/>
      <w:r w:rsidRPr="00802E6C">
        <w:rPr>
          <w:rFonts w:ascii="Times New Roman" w:eastAsia="ヒラギノ明朝 Pro W3" w:hAnsi="Times New Roman"/>
          <w:sz w:val="24"/>
          <w:szCs w:val="24"/>
        </w:rPr>
        <w:t>tedarik</w:t>
      </w:r>
      <w:proofErr w:type="spellEnd"/>
      <w:r w:rsidRPr="00802E6C">
        <w:rPr>
          <w:rFonts w:ascii="Times New Roman" w:eastAsia="ヒラギノ明朝 Pro W3" w:hAnsi="Times New Roman"/>
          <w:sz w:val="24"/>
          <w:szCs w:val="24"/>
        </w:rPr>
        <w:t xml:space="preserve"> </w:t>
      </w:r>
      <w:proofErr w:type="spellStart"/>
      <w:r w:rsidRPr="00802E6C">
        <w:rPr>
          <w:rFonts w:ascii="Times New Roman" w:eastAsia="ヒラギノ明朝 Pro W3" w:hAnsi="Times New Roman"/>
          <w:sz w:val="24"/>
          <w:szCs w:val="24"/>
        </w:rPr>
        <w:t>şirketi</w:t>
      </w:r>
      <w:proofErr w:type="spellEnd"/>
      <w:r>
        <w:rPr>
          <w:rStyle w:val="DipnotBavurusu"/>
          <w:b/>
        </w:rPr>
        <w:footnoteReference w:id="7"/>
      </w:r>
      <w:r w:rsidRPr="00802E6C">
        <w:rPr>
          <w:rFonts w:ascii="Times New Roman" w:hAnsi="Times New Roman"/>
          <w:bCs/>
          <w:sz w:val="24"/>
          <w:szCs w:val="24"/>
          <w:lang w:val="tr-TR"/>
        </w:rPr>
        <w:t>, Kuruma</w:t>
      </w:r>
      <w:r w:rsidRPr="00A94987">
        <w:rPr>
          <w:rFonts w:ascii="Times New Roman" w:hAnsi="Times New Roman"/>
          <w:bCs/>
          <w:sz w:val="24"/>
          <w:szCs w:val="24"/>
          <w:lang w:val="tr-TR"/>
        </w:rPr>
        <w:t xml:space="preserve"> sunduğu bütün bilgi ve belgeler ile bu bilgi ve belgelerin hazırlanmasına esas teşkil eden bütün verilerin doğruluğundan sorumludur. </w:t>
      </w:r>
    </w:p>
    <w:p w:rsidR="0076526D" w:rsidRPr="00A94987" w:rsidRDefault="0076526D" w:rsidP="0076526D">
      <w:pPr>
        <w:spacing w:after="0" w:line="240" w:lineRule="auto"/>
        <w:ind w:firstLine="567"/>
        <w:jc w:val="both"/>
        <w:rPr>
          <w:rFonts w:ascii="Times New Roman" w:hAnsi="Times New Roman"/>
          <w:b/>
          <w:bCs/>
          <w:sz w:val="24"/>
          <w:szCs w:val="24"/>
          <w:lang w:val="tr-TR"/>
        </w:rPr>
      </w:pPr>
      <w:proofErr w:type="gramStart"/>
      <w:r w:rsidRPr="00A94987">
        <w:rPr>
          <w:rFonts w:ascii="Times New Roman" w:hAnsi="Times New Roman"/>
          <w:bCs/>
          <w:sz w:val="24"/>
          <w:szCs w:val="24"/>
          <w:lang w:val="tr-TR"/>
        </w:rPr>
        <w:t xml:space="preserve">(2) Elektrik enerjisinin tedarik </w:t>
      </w:r>
      <w:r w:rsidRPr="00802E6C">
        <w:rPr>
          <w:rFonts w:ascii="Times New Roman" w:hAnsi="Times New Roman"/>
          <w:bCs/>
          <w:sz w:val="24"/>
          <w:szCs w:val="24"/>
          <w:lang w:val="tr-TR"/>
        </w:rPr>
        <w:t xml:space="preserve">sürekliliği ve teknik kalitesinin dağıtım şirketi tarafından ilgili standartlara uygun şekilde ölçümlenerek kayıt altına alınması, ticari kalitenin sorumlu oldukları yönleriyle dağıtım şirketi ve </w:t>
      </w:r>
      <w:proofErr w:type="spellStart"/>
      <w:r w:rsidRPr="00802E6C">
        <w:rPr>
          <w:rFonts w:ascii="Times New Roman" w:eastAsia="ヒラギノ明朝 Pro W3" w:hAnsi="Times New Roman"/>
          <w:sz w:val="24"/>
          <w:szCs w:val="24"/>
        </w:rPr>
        <w:t>görevli</w:t>
      </w:r>
      <w:proofErr w:type="spellEnd"/>
      <w:r w:rsidRPr="00802E6C">
        <w:rPr>
          <w:rFonts w:ascii="Times New Roman" w:eastAsia="ヒラギノ明朝 Pro W3" w:hAnsi="Times New Roman"/>
          <w:sz w:val="24"/>
          <w:szCs w:val="24"/>
        </w:rPr>
        <w:t xml:space="preserve"> </w:t>
      </w:r>
      <w:proofErr w:type="spellStart"/>
      <w:r w:rsidRPr="00802E6C">
        <w:rPr>
          <w:rFonts w:ascii="Times New Roman" w:eastAsia="ヒラギノ明朝 Pro W3" w:hAnsi="Times New Roman"/>
          <w:sz w:val="24"/>
          <w:szCs w:val="24"/>
        </w:rPr>
        <w:t>tedarik</w:t>
      </w:r>
      <w:proofErr w:type="spellEnd"/>
      <w:r w:rsidRPr="00802E6C">
        <w:rPr>
          <w:rFonts w:ascii="Times New Roman" w:eastAsia="ヒラギノ明朝 Pro W3" w:hAnsi="Times New Roman"/>
          <w:sz w:val="24"/>
          <w:szCs w:val="24"/>
        </w:rPr>
        <w:t xml:space="preserve"> </w:t>
      </w:r>
      <w:proofErr w:type="spellStart"/>
      <w:r w:rsidRPr="00802E6C">
        <w:rPr>
          <w:rFonts w:ascii="Times New Roman" w:eastAsia="ヒラギノ明朝 Pro W3" w:hAnsi="Times New Roman"/>
          <w:sz w:val="24"/>
          <w:szCs w:val="24"/>
        </w:rPr>
        <w:t>şirketi</w:t>
      </w:r>
      <w:proofErr w:type="spellEnd"/>
      <w:r>
        <w:rPr>
          <w:rStyle w:val="DipnotBavurusu"/>
          <w:b/>
        </w:rPr>
        <w:footnoteReference w:id="8"/>
      </w:r>
      <w:r w:rsidRPr="00802E6C">
        <w:rPr>
          <w:rFonts w:ascii="Times New Roman" w:hAnsi="Times New Roman"/>
          <w:bCs/>
          <w:sz w:val="24"/>
          <w:szCs w:val="24"/>
          <w:lang w:val="tr-TR"/>
        </w:rPr>
        <w:t xml:space="preserve"> tarafından kayıt altına alınması ve dağıtım şirketi ile </w:t>
      </w:r>
      <w:proofErr w:type="spellStart"/>
      <w:r w:rsidRPr="00802E6C">
        <w:rPr>
          <w:rFonts w:ascii="Times New Roman" w:eastAsia="ヒラギノ明朝 Pro W3" w:hAnsi="Times New Roman"/>
          <w:sz w:val="24"/>
          <w:szCs w:val="24"/>
        </w:rPr>
        <w:t>görevli</w:t>
      </w:r>
      <w:proofErr w:type="spellEnd"/>
      <w:r w:rsidRPr="00802E6C">
        <w:rPr>
          <w:rFonts w:ascii="Times New Roman" w:eastAsia="ヒラギノ明朝 Pro W3" w:hAnsi="Times New Roman"/>
          <w:sz w:val="24"/>
          <w:szCs w:val="24"/>
        </w:rPr>
        <w:t xml:space="preserve"> </w:t>
      </w:r>
      <w:proofErr w:type="spellStart"/>
      <w:r w:rsidRPr="00802E6C">
        <w:rPr>
          <w:rFonts w:ascii="Times New Roman" w:eastAsia="ヒラギノ明朝 Pro W3" w:hAnsi="Times New Roman"/>
          <w:sz w:val="24"/>
          <w:szCs w:val="24"/>
        </w:rPr>
        <w:t>tedarik</w:t>
      </w:r>
      <w:proofErr w:type="spellEnd"/>
      <w:r w:rsidRPr="00802E6C">
        <w:rPr>
          <w:rFonts w:ascii="Times New Roman" w:eastAsia="ヒラギノ明朝 Pro W3" w:hAnsi="Times New Roman"/>
          <w:sz w:val="24"/>
          <w:szCs w:val="24"/>
        </w:rPr>
        <w:t xml:space="preserve"> </w:t>
      </w:r>
      <w:proofErr w:type="spellStart"/>
      <w:r w:rsidRPr="00802E6C">
        <w:rPr>
          <w:rFonts w:ascii="Times New Roman" w:eastAsia="ヒラギノ明朝 Pro W3" w:hAnsi="Times New Roman"/>
          <w:sz w:val="24"/>
          <w:szCs w:val="24"/>
        </w:rPr>
        <w:t>şirketi</w:t>
      </w:r>
      <w:r w:rsidRPr="00802E6C">
        <w:rPr>
          <w:rFonts w:ascii="Times New Roman" w:hAnsi="Times New Roman"/>
          <w:bCs/>
          <w:sz w:val="24"/>
          <w:szCs w:val="24"/>
          <w:lang w:val="tr-TR"/>
        </w:rPr>
        <w:t>nin</w:t>
      </w:r>
      <w:proofErr w:type="spellEnd"/>
      <w:r>
        <w:rPr>
          <w:rStyle w:val="DipnotBavurusu"/>
          <w:b/>
        </w:rPr>
        <w:footnoteReference w:id="9"/>
      </w:r>
      <w:r w:rsidRPr="00802E6C">
        <w:rPr>
          <w:rFonts w:ascii="Times New Roman" w:hAnsi="Times New Roman"/>
          <w:bCs/>
          <w:sz w:val="24"/>
          <w:szCs w:val="24"/>
          <w:lang w:val="tr-TR"/>
        </w:rPr>
        <w:t xml:space="preserve"> bu göstergelere ilişkin performansının belirlenmesine esas tüm süreç ve veriler ile diğer ilgili</w:t>
      </w:r>
      <w:r w:rsidRPr="00A94987">
        <w:rPr>
          <w:rFonts w:ascii="Times New Roman" w:hAnsi="Times New Roman"/>
          <w:bCs/>
          <w:sz w:val="24"/>
          <w:szCs w:val="24"/>
          <w:lang w:val="tr-TR"/>
        </w:rPr>
        <w:t xml:space="preserve"> tüm bilgi ve belgeler denetim yetkisini haiz kurum ve kuruluşlarca denetlenir ve/veya denetlettirilir.</w:t>
      </w:r>
      <w:proofErr w:type="gramEnd"/>
    </w:p>
    <w:p w:rsidR="0076526D" w:rsidRPr="00A94987" w:rsidRDefault="0076526D" w:rsidP="0076526D">
      <w:pPr>
        <w:spacing w:after="0" w:line="240" w:lineRule="auto"/>
        <w:ind w:firstLine="567"/>
        <w:jc w:val="both"/>
        <w:rPr>
          <w:rFonts w:ascii="Times New Roman" w:hAnsi="Times New Roman"/>
          <w:bCs/>
          <w:sz w:val="24"/>
          <w:szCs w:val="24"/>
          <w:lang w:val="tr-TR"/>
        </w:rPr>
      </w:pPr>
      <w:r w:rsidRPr="00A94987">
        <w:rPr>
          <w:rFonts w:ascii="Times New Roman" w:hAnsi="Times New Roman"/>
          <w:bCs/>
          <w:sz w:val="24"/>
          <w:szCs w:val="24"/>
          <w:lang w:val="tr-TR"/>
        </w:rPr>
        <w:t xml:space="preserve">(3) Şirketlerin yerinde denetimi, bu Yönetmeliğin ilgili hükümleri uyarınca şirketlerce Kuruma yapılan bildirimler ile sunulan tablo ve raporların ön incelemesinin ardından gerek görüldüğü hallerde veya dağıtım bölgelerinden gelen müşteri şikâyetleri üzerine gerçekleştirilir.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Cs/>
          <w:sz w:val="24"/>
          <w:szCs w:val="24"/>
          <w:lang w:val="tr-TR"/>
        </w:rPr>
        <w:t xml:space="preserve">(4) </w:t>
      </w:r>
      <w:r w:rsidRPr="00A94987">
        <w:rPr>
          <w:rFonts w:ascii="Times New Roman" w:hAnsi="Times New Roman"/>
          <w:sz w:val="24"/>
          <w:szCs w:val="24"/>
          <w:lang w:val="tr-TR"/>
        </w:rPr>
        <w:t>Dağıtım şirketi, inceleme ve denetim amacıyla görevlendirilen veya yetkilendirilen gerçek/tüzel kişilere inceleme ve denetim için gerekli imkânları ve ihtiyaç duyduğu tüm bilgileri gecikmeksizin sağlamakla ve bu kişilerin görevlerini yerine getirmesi sırasında işbirliği içinde olmakla yükümlüdür. Bu şekilde görevlendirilen veya yetkilendirilen personelin görevi hiçbir surette engellenemez ve geciktirilemez.</w:t>
      </w:r>
    </w:p>
    <w:p w:rsidR="0076526D" w:rsidRPr="00A94987" w:rsidRDefault="0076526D" w:rsidP="0076526D">
      <w:pPr>
        <w:spacing w:after="0" w:line="240" w:lineRule="auto"/>
        <w:ind w:firstLine="567"/>
        <w:jc w:val="both"/>
        <w:rPr>
          <w:rFonts w:ascii="Times New Roman" w:hAnsi="Times New Roman"/>
          <w:bCs/>
          <w:sz w:val="24"/>
          <w:szCs w:val="24"/>
          <w:lang w:val="tr-TR"/>
        </w:rPr>
      </w:pPr>
    </w:p>
    <w:p w:rsidR="0076526D" w:rsidRPr="00A94987" w:rsidRDefault="0076526D" w:rsidP="0076526D">
      <w:pPr>
        <w:spacing w:after="0" w:line="240" w:lineRule="auto"/>
        <w:jc w:val="center"/>
        <w:outlineLvl w:val="0"/>
        <w:rPr>
          <w:rFonts w:ascii="Times New Roman" w:eastAsia="Calibri" w:hAnsi="Times New Roman"/>
          <w:b/>
          <w:sz w:val="24"/>
          <w:szCs w:val="24"/>
          <w:lang w:val="tr-TR"/>
        </w:rPr>
      </w:pPr>
      <w:r w:rsidRPr="00A94987">
        <w:rPr>
          <w:rFonts w:ascii="Times New Roman" w:eastAsia="Calibri" w:hAnsi="Times New Roman"/>
          <w:b/>
          <w:sz w:val="24"/>
          <w:szCs w:val="24"/>
          <w:lang w:val="tr-TR"/>
        </w:rPr>
        <w:t>ÜÇÜNCÜ BÖLÜM</w:t>
      </w:r>
    </w:p>
    <w:p w:rsidR="0076526D" w:rsidRPr="00A94987" w:rsidRDefault="0076526D" w:rsidP="0076526D">
      <w:pPr>
        <w:spacing w:after="0" w:line="240" w:lineRule="auto"/>
        <w:jc w:val="center"/>
        <w:rPr>
          <w:rFonts w:ascii="Times New Roman" w:hAnsi="Times New Roman"/>
          <w:b/>
          <w:sz w:val="24"/>
          <w:szCs w:val="24"/>
          <w:lang w:val="tr-TR"/>
        </w:rPr>
      </w:pPr>
      <w:r w:rsidRPr="00A94987">
        <w:rPr>
          <w:rFonts w:ascii="Times New Roman" w:eastAsia="Calibri" w:hAnsi="Times New Roman"/>
          <w:b/>
          <w:sz w:val="24"/>
          <w:szCs w:val="24"/>
          <w:lang w:val="tr-TR"/>
        </w:rPr>
        <w:t>Tedarik Sürekliliği Kalitesi</w:t>
      </w:r>
    </w:p>
    <w:p w:rsidR="0076526D" w:rsidRPr="00A94987"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t>Tedarik sürekliliği kalitesi</w:t>
      </w: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 xml:space="preserve">MADDE 7 – </w:t>
      </w:r>
      <w:r w:rsidRPr="00A94987">
        <w:rPr>
          <w:rFonts w:ascii="Times New Roman" w:hAnsi="Times New Roman"/>
          <w:sz w:val="24"/>
          <w:szCs w:val="24"/>
          <w:lang w:val="tr-TR"/>
        </w:rPr>
        <w:t>(1) Tedarik sürekliliği kalitesi, dağıtım sistemi kullanıcılarına ekonomik olarak kabul edilebilir maliyetlerle ve mümkün olan asgari kesinti süresi ve sıklığı ile elektrik enerjisi sunabilme kapasitesidir.</w:t>
      </w:r>
    </w:p>
    <w:p w:rsidR="0076526D" w:rsidRDefault="0076526D" w:rsidP="00837BC9">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t>Tedarik sürekliliği kalitesine ilişkin verilerin kaydedilmesi</w:t>
      </w:r>
    </w:p>
    <w:p w:rsidR="0076526D" w:rsidRPr="00A94987" w:rsidRDefault="0076526D" w:rsidP="0081535F">
      <w:pPr>
        <w:spacing w:after="0" w:line="240" w:lineRule="auto"/>
        <w:jc w:val="both"/>
        <w:rPr>
          <w:rFonts w:ascii="Times New Roman" w:hAnsi="Times New Roman"/>
          <w:b/>
          <w:sz w:val="24"/>
          <w:szCs w:val="24"/>
          <w:lang w:val="tr-TR"/>
        </w:rPr>
      </w:pPr>
      <w:r w:rsidRPr="00A94987">
        <w:rPr>
          <w:rFonts w:ascii="Times New Roman" w:hAnsi="Times New Roman"/>
          <w:b/>
          <w:sz w:val="24"/>
          <w:szCs w:val="24"/>
          <w:lang w:val="tr-TR"/>
        </w:rPr>
        <w:t>MADDE 8 –</w:t>
      </w:r>
      <w:r w:rsidRPr="00A94987">
        <w:rPr>
          <w:rFonts w:ascii="Times New Roman" w:hAnsi="Times New Roman"/>
          <w:sz w:val="24"/>
          <w:szCs w:val="24"/>
          <w:lang w:val="tr-TR"/>
        </w:rPr>
        <w:t xml:space="preserve"> (1)</w:t>
      </w:r>
      <w:r w:rsidR="0081535F">
        <w:rPr>
          <w:rStyle w:val="DipnotBavurusu"/>
          <w:rFonts w:ascii="Times New Roman" w:hAnsi="Times New Roman"/>
          <w:sz w:val="24"/>
          <w:szCs w:val="24"/>
          <w:lang w:val="tr-TR"/>
        </w:rPr>
        <w:footnoteReference w:id="10"/>
      </w:r>
      <w:r w:rsidRPr="00A94987">
        <w:rPr>
          <w:rFonts w:ascii="Times New Roman" w:hAnsi="Times New Roman"/>
          <w:sz w:val="24"/>
          <w:szCs w:val="24"/>
          <w:lang w:val="tr-TR"/>
        </w:rPr>
        <w:t xml:space="preserve"> Dağıtım şirketi, dağıtım sisteminin tümünü veya bir kısmını etkileyen uzun</w:t>
      </w:r>
      <w:r w:rsidR="00FE2AAE">
        <w:rPr>
          <w:rFonts w:ascii="Times New Roman" w:hAnsi="Times New Roman"/>
          <w:sz w:val="24"/>
          <w:szCs w:val="24"/>
          <w:lang w:val="tr-TR"/>
        </w:rPr>
        <w:t xml:space="preserve"> ve</w:t>
      </w:r>
      <w:r w:rsidRPr="00A94987">
        <w:rPr>
          <w:rFonts w:ascii="Times New Roman" w:hAnsi="Times New Roman"/>
          <w:sz w:val="24"/>
          <w:szCs w:val="24"/>
          <w:lang w:val="tr-TR"/>
        </w:rPr>
        <w:t xml:space="preserve"> kısa kesintileri kaydeder. Sadece uzun kesintiler bildirimli ve bildirimsiz kesinti olarak sınıflandırılır. Kısa kesintiler bildirimsiz kesinti olarak değerlendirilir.</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 Kesintilere ilişkin kayıtlar aşağıda yer alan bilgileri içerir:</w:t>
      </w:r>
    </w:p>
    <w:p w:rsidR="0076526D" w:rsidRPr="00A94987" w:rsidRDefault="0076526D" w:rsidP="000D44E1">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lastRenderedPageBreak/>
        <w:t>a) Kesintinin yeri,</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Kesintinin nedeni (uzun kesintiler için),</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c) Kesintinin kaynağı,</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ç) Kesintinin başlama tarihi ve zamanı, </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d) Kesintiden etkilenen AG ve/veya OG kullanıcılarının sayısı,</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e) Kesintinin sona erme tarihi ve zamanı,</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f) Kesintinin süresi,</w:t>
      </w:r>
    </w:p>
    <w:p w:rsidR="0076526D" w:rsidRPr="00A94987" w:rsidRDefault="0076526D" w:rsidP="0076526D">
      <w:pPr>
        <w:tabs>
          <w:tab w:val="left" w:pos="0"/>
        </w:tabs>
        <w:spacing w:after="0" w:line="240" w:lineRule="auto"/>
        <w:ind w:firstLine="567"/>
        <w:jc w:val="both"/>
        <w:outlineLvl w:val="0"/>
        <w:rPr>
          <w:rFonts w:ascii="Times New Roman" w:hAnsi="Times New Roman"/>
          <w:sz w:val="24"/>
          <w:szCs w:val="24"/>
          <w:lang w:val="tr-TR"/>
        </w:rPr>
      </w:pPr>
      <w:r w:rsidRPr="00A94987">
        <w:rPr>
          <w:rFonts w:ascii="Times New Roman" w:hAnsi="Times New Roman"/>
          <w:sz w:val="24"/>
          <w:szCs w:val="24"/>
          <w:lang w:val="tr-TR"/>
        </w:rPr>
        <w:t xml:space="preserve">g) Kesinti sonrasında kademeli şekilde enerji tedarik edilmesi durumunda, her bir kademe için (a), (c), (d), (e) ve (f) bentlerinde yer </w:t>
      </w:r>
      <w:proofErr w:type="gramStart"/>
      <w:r w:rsidRPr="00A94987">
        <w:rPr>
          <w:rFonts w:ascii="Times New Roman" w:hAnsi="Times New Roman"/>
          <w:sz w:val="24"/>
          <w:szCs w:val="24"/>
          <w:lang w:val="tr-TR"/>
        </w:rPr>
        <w:t>alan    bilgiler</w:t>
      </w:r>
      <w:proofErr w:type="gramEnd"/>
      <w:r w:rsidRPr="00A94987">
        <w:rPr>
          <w:rFonts w:ascii="Times New Roman" w:hAnsi="Times New Roman"/>
          <w:sz w:val="24"/>
          <w:szCs w:val="24"/>
          <w:lang w:val="tr-TR"/>
        </w:rPr>
        <w:t>.</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(3) Dağıtım şirketi, kullanıcılara ödenecek tazminata esas kesinti süresi ve kesinti sayılarını hesaplamaya imkân verecek şekilde, her bir kesintiden etkilenen AG ve/veya OG </w:t>
      </w:r>
      <w:proofErr w:type="spellStart"/>
      <w:r w:rsidRPr="00A94987">
        <w:rPr>
          <w:rFonts w:ascii="Times New Roman" w:hAnsi="Times New Roman"/>
          <w:sz w:val="24"/>
          <w:szCs w:val="24"/>
          <w:lang w:val="tr-TR"/>
        </w:rPr>
        <w:t>fiderlerine</w:t>
      </w:r>
      <w:proofErr w:type="spellEnd"/>
      <w:r w:rsidRPr="00A94987">
        <w:rPr>
          <w:rFonts w:ascii="Times New Roman" w:hAnsi="Times New Roman"/>
          <w:sz w:val="24"/>
          <w:szCs w:val="24"/>
          <w:lang w:val="tr-TR"/>
        </w:rPr>
        <w:t>, hat bölümlerine, dağıtım transformatörlerine veya kullanıcılara ilişkin gerekli kayıtları tutar.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(4) Kullanıcı; tedarik sürekliliğini kaydetmek üzere, dağıtım şirketince onaylanmış ölçme ve kayıt cihazını dağıtım şirketinin kontrolünde ve uygun göreceği biçimde, bağlantı noktasına veya faturalamaya esas ölçüm noktasına tesis ettirebilir. Bu cihazların kayıtları, kullanıcının talebi üzerine dağıtım şirketi</w:t>
      </w:r>
      <w:r>
        <w:rPr>
          <w:rFonts w:ascii="Times New Roman" w:hAnsi="Times New Roman"/>
          <w:sz w:val="24"/>
          <w:szCs w:val="24"/>
          <w:lang w:val="tr-TR"/>
        </w:rPr>
        <w:t xml:space="preserve"> </w:t>
      </w:r>
      <w:r w:rsidRPr="00A94987">
        <w:rPr>
          <w:rFonts w:ascii="Times New Roman" w:hAnsi="Times New Roman"/>
          <w:sz w:val="24"/>
          <w:szCs w:val="24"/>
          <w:lang w:val="tr-TR"/>
        </w:rPr>
        <w:t>ile birlikte okunur ve dağıtım şirketi tarafından kendi kayıtları ile birlikte değerlendirilerek bu Yönetmelik uyarınca ödenecek tazminatların hesaplanmasında kullanılacak kesinti süre ve sayılarının belirlenmesinde dikkate alınır.</w:t>
      </w:r>
    </w:p>
    <w:p w:rsidR="0076526D" w:rsidRDefault="0076526D" w:rsidP="0076526D">
      <w:pPr>
        <w:spacing w:after="0" w:line="240" w:lineRule="auto"/>
        <w:ind w:firstLine="567"/>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t>Kesintilerin sınıflandırılması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 9</w:t>
      </w:r>
      <w:r w:rsidR="0081535F">
        <w:rPr>
          <w:rStyle w:val="DipnotBavurusu"/>
          <w:rFonts w:ascii="Times New Roman" w:hAnsi="Times New Roman"/>
          <w:b/>
          <w:sz w:val="24"/>
          <w:szCs w:val="24"/>
          <w:lang w:val="tr-TR"/>
        </w:rPr>
        <w:footnoteReference w:id="11"/>
      </w:r>
      <w:r w:rsidRPr="00A94987">
        <w:rPr>
          <w:rFonts w:ascii="Times New Roman" w:hAnsi="Times New Roman"/>
          <w:b/>
          <w:sz w:val="24"/>
          <w:szCs w:val="24"/>
          <w:lang w:val="tr-TR"/>
        </w:rPr>
        <w:t xml:space="preserve"> – </w:t>
      </w:r>
      <w:r w:rsidRPr="00A94987">
        <w:rPr>
          <w:rFonts w:ascii="Times New Roman" w:hAnsi="Times New Roman"/>
          <w:sz w:val="24"/>
          <w:szCs w:val="24"/>
          <w:lang w:val="tr-TR"/>
        </w:rPr>
        <w:t>(1) Dağıtım şirketi, dağıtım sisteminde meydana gelen kesintileri;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(a) Kesintinin kaynağına göre;</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1) İletim,</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 Dağıtım-OG,</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3) Dağıtım-AG,</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Kesintinin süresine göre;</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1) Uzun,</w:t>
      </w:r>
    </w:p>
    <w:p w:rsidR="0076526D" w:rsidRPr="00A94987" w:rsidRDefault="0076526D" w:rsidP="00FE2AAE">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 Kısa,</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(c) Kesintinin sebebine göre;</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1) Mücbir sebep,</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 Güvenlik,</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3) Dışsal,</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4) Şebeke işletmecisi,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(ç) Kesintinin bildirimli olup olmadığına göre;</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1) Bildirimli,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 Bildirimsiz,</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şeklinde</w:t>
      </w:r>
      <w:proofErr w:type="gramEnd"/>
      <w:r w:rsidRPr="00A94987">
        <w:rPr>
          <w:rFonts w:ascii="Times New Roman" w:hAnsi="Times New Roman"/>
          <w:sz w:val="24"/>
          <w:szCs w:val="24"/>
          <w:lang w:val="tr-TR"/>
        </w:rPr>
        <w:t xml:space="preserve"> sınıflandırarak kaydeder.</w:t>
      </w:r>
    </w:p>
    <w:p w:rsidR="0076526D" w:rsidRDefault="0076526D" w:rsidP="0076526D">
      <w:pPr>
        <w:spacing w:after="0" w:line="240" w:lineRule="auto"/>
        <w:ind w:firstLine="567"/>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t>Kesintinin kaynağı ve sebebi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 10 –</w:t>
      </w:r>
      <w:r>
        <w:rPr>
          <w:rFonts w:ascii="Times New Roman" w:hAnsi="Times New Roman"/>
          <w:b/>
          <w:sz w:val="24"/>
          <w:szCs w:val="24"/>
          <w:lang w:val="tr-TR"/>
        </w:rPr>
        <w:t xml:space="preserve"> </w:t>
      </w:r>
      <w:r w:rsidRPr="00A94987">
        <w:rPr>
          <w:rFonts w:ascii="Times New Roman" w:hAnsi="Times New Roman"/>
          <w:sz w:val="24"/>
          <w:szCs w:val="24"/>
          <w:lang w:val="tr-TR"/>
        </w:rPr>
        <w:t>(1) Kesintilerin kaynağı aşağıdaki şekilde belirlenir: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a) İletim: İletim sisteminden kaynaklanan kesintiler,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Dağıtım-OG: Dağıtım şirketinin sorumluluğundaki OG dağıtım şebekesinde meydana gelen kesintiler,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c) Dağıtım-AG: Dağıtım şirketinin sorumluluğundaki AG dağıtım şebekesinde meydana gelen kesintiler,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 Kaynağı iletim olarak belirtilen kesintilerin sebebi aşağıdaki şekilde belirlenir:</w:t>
      </w:r>
    </w:p>
    <w:p w:rsidR="0076526D" w:rsidRPr="00A94987" w:rsidRDefault="0076526D" w:rsidP="0076526D">
      <w:pPr>
        <w:pStyle w:val="HTMLncedenBiimlendirilmi"/>
        <w:tabs>
          <w:tab w:val="clear" w:pos="916"/>
          <w:tab w:val="left" w:pos="0"/>
        </w:tabs>
        <w:ind w:firstLine="56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proofErr w:type="gramStart"/>
      <w:r w:rsidRPr="00A94987">
        <w:rPr>
          <w:rFonts w:ascii="Times New Roman" w:hAnsi="Times New Roman" w:cs="Times New Roman"/>
          <w:sz w:val="24"/>
          <w:szCs w:val="24"/>
          <w:lang w:val="tr-TR"/>
        </w:rPr>
        <w:t>a) Doğal afetler ve salgın hastalıklar, savaş, nükleer ve kimyasal serpintiler, seferberlik halleri, halk ayaklanmalar</w:t>
      </w:r>
      <w:r>
        <w:rPr>
          <w:rFonts w:ascii="Times New Roman" w:hAnsi="Times New Roman" w:cs="Times New Roman"/>
          <w:sz w:val="24"/>
          <w:szCs w:val="24"/>
          <w:lang w:val="tr-TR"/>
        </w:rPr>
        <w:t xml:space="preserve">ı, saldırı, terör hareketleri </w:t>
      </w:r>
      <w:r w:rsidRPr="00A94987">
        <w:rPr>
          <w:rFonts w:ascii="Times New Roman" w:hAnsi="Times New Roman" w:cs="Times New Roman"/>
          <w:sz w:val="24"/>
          <w:szCs w:val="24"/>
          <w:lang w:val="tr-TR"/>
        </w:rPr>
        <w:t xml:space="preserve">ve sabotajlar, grev, lokavt veya diğer </w:t>
      </w:r>
      <w:r w:rsidRPr="00A94987">
        <w:rPr>
          <w:rFonts w:ascii="Times New Roman" w:hAnsi="Times New Roman" w:cs="Times New Roman"/>
          <w:sz w:val="24"/>
          <w:szCs w:val="24"/>
          <w:lang w:val="tr-TR"/>
        </w:rPr>
        <w:lastRenderedPageBreak/>
        <w:t xml:space="preserve">memur ve işçi hareketlerinden kaynaklanan kesintiler ile </w:t>
      </w:r>
      <w:r w:rsidRPr="00A94987">
        <w:rPr>
          <w:rFonts w:ascii="Times New Roman" w:hAnsi="Times New Roman" w:cs="Times New Roman"/>
          <w:color w:val="000000"/>
          <w:spacing w:val="-2"/>
          <w:sz w:val="24"/>
          <w:szCs w:val="24"/>
          <w:lang w:val="tr-TR"/>
        </w:rPr>
        <w:t xml:space="preserve">iletim şirketi tarafından gerekli özen ve dikkatin gösterilmiş olmasına ve tüm önlemlerin alınmış olmasına karşın önlenemeyecek, kaçınılamayacak veya giderilemeyecek mahiyette olduğu ve iletim şirketinin yükümlülüklerini yerine getirmesini engellediği gerekçesiyle </w:t>
      </w:r>
      <w:r w:rsidRPr="00A94987">
        <w:rPr>
          <w:rFonts w:ascii="Times New Roman" w:hAnsi="Times New Roman" w:cs="Times New Roman"/>
          <w:sz w:val="24"/>
          <w:szCs w:val="24"/>
          <w:lang w:val="tr-TR"/>
        </w:rPr>
        <w:t>iletim şirketinin başvurusu üzerine Kurul tarafından mücbir sebeplerden kaynaklandığı değerlendirilen kesintilerin sebebi “mücbir sebep” olarak belirtilir.</w:t>
      </w:r>
      <w:proofErr w:type="gramEnd"/>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Mücbir sebeplerden kaynaklanan kesintilerin haricindeki kesintilerin sebebi “şebeke işletmecisi” olarak belirtilir.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(3) Kaynağı dağıtım-OG veya dağıtım-AG olarak belirtilen kesintilerin sebebi aşağıdaki şekilde belirlenir:</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 xml:space="preserve">a) </w:t>
      </w:r>
      <w:r w:rsidRPr="00A94987">
        <w:rPr>
          <w:rFonts w:ascii="Times New Roman" w:eastAsia="Calibri" w:hAnsi="Times New Roman"/>
          <w:sz w:val="24"/>
          <w:szCs w:val="24"/>
          <w:lang w:val="tr-TR"/>
        </w:rPr>
        <w:t>Doğal afetler ve salgın hastalıklar,</w:t>
      </w:r>
      <w:r w:rsidRPr="00A94987">
        <w:rPr>
          <w:rFonts w:ascii="Times New Roman" w:hAnsi="Times New Roman"/>
          <w:sz w:val="24"/>
          <w:szCs w:val="24"/>
          <w:lang w:val="tr-TR"/>
        </w:rPr>
        <w:t xml:space="preserve"> s</w:t>
      </w:r>
      <w:r w:rsidRPr="00A94987">
        <w:rPr>
          <w:rFonts w:ascii="Times New Roman" w:eastAsia="Calibri" w:hAnsi="Times New Roman"/>
          <w:sz w:val="24"/>
          <w:szCs w:val="24"/>
          <w:lang w:val="tr-TR"/>
        </w:rPr>
        <w:t>avaş, nükleer ve kimyasal serpintiler, seferberlik halleri, halk ayaklanmaları, saldırı, terör hareketleri ve sabotajlar,</w:t>
      </w:r>
      <w:r w:rsidRPr="00A94987">
        <w:rPr>
          <w:rFonts w:ascii="Times New Roman" w:hAnsi="Times New Roman"/>
          <w:sz w:val="24"/>
          <w:szCs w:val="24"/>
          <w:lang w:val="tr-TR"/>
        </w:rPr>
        <w:t xml:space="preserve"> g</w:t>
      </w:r>
      <w:r w:rsidRPr="00A94987">
        <w:rPr>
          <w:rFonts w:ascii="Times New Roman" w:eastAsia="Calibri" w:hAnsi="Times New Roman"/>
          <w:sz w:val="24"/>
          <w:szCs w:val="24"/>
          <w:lang w:val="tr-TR"/>
        </w:rPr>
        <w:t xml:space="preserve">rev, lokavt veya </w:t>
      </w:r>
      <w:r w:rsidRPr="00A94987">
        <w:rPr>
          <w:rFonts w:ascii="Times New Roman" w:hAnsi="Times New Roman"/>
          <w:sz w:val="24"/>
          <w:szCs w:val="24"/>
          <w:lang w:val="tr-TR"/>
        </w:rPr>
        <w:t>diğer memur ve işçi hareketlerinden kaynaklanan kesintiler ile dağıtım şirketinin müdahale kapasitesini aşan ölçekteki durumlar ile önemli sayıda kullanıcıyı etkileyen ve niteliği bakımından giderilmesi zaman alan durumlarda</w:t>
      </w:r>
      <w:r>
        <w:rPr>
          <w:rFonts w:ascii="Times New Roman" w:hAnsi="Times New Roman"/>
          <w:sz w:val="24"/>
          <w:szCs w:val="24"/>
          <w:lang w:val="tr-TR"/>
        </w:rPr>
        <w:t xml:space="preserve"> </w:t>
      </w:r>
      <w:r w:rsidRPr="00A94987">
        <w:rPr>
          <w:rFonts w:ascii="Times New Roman" w:hAnsi="Times New Roman"/>
          <w:color w:val="000000"/>
          <w:spacing w:val="-2"/>
          <w:sz w:val="24"/>
          <w:szCs w:val="24"/>
          <w:lang w:val="tr-TR"/>
        </w:rPr>
        <w:t>dağıtım şirketi tarafından gerekli özen ve dikkatin gösterilmiş olmasına ve tüm önlemlerin alınmış olmasına karşın önlenemeyecek, kaçınılamayacak veya giderilemeyecek mahiyette olduğu ve dağıtım şirketinin yükümlülüklerini yerine getirmesini engellediği gerekçesiyle dağıtım</w:t>
      </w:r>
      <w:r w:rsidRPr="00A94987">
        <w:rPr>
          <w:rFonts w:ascii="Times New Roman" w:hAnsi="Times New Roman"/>
          <w:sz w:val="24"/>
          <w:szCs w:val="24"/>
          <w:lang w:val="tr-TR"/>
        </w:rPr>
        <w:t xml:space="preserve"> şirketinin başvurusu üzerine Kurul tarafından mücbir sebeplerden kaynaklandığı değerlendirilen kesintilerin sebebi “mücbir sebep” olarak belirtilir.</w:t>
      </w:r>
      <w:proofErr w:type="gramEnd"/>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Can ve mal güvenliğine yönelik zorunlu kesintilerin sebebi “güvenlik” olarak belirtilir.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c) Dağıtım şirketi tarafından belgelenmek şartıyla;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1) Kullanıcılar tarafından neden olunan hasarlar nedeniyle oluşan kesintilerin,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 Hırsızlık, yangın sonucunda hat ve kablolarda oluşan zararlar ile üçüncü şahıslar tarafından hat ve kablolara verilen hasarlar nedeniyle oluşan kesintilerin,</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sebebi</w:t>
      </w:r>
      <w:proofErr w:type="gramEnd"/>
      <w:r w:rsidRPr="00A94987">
        <w:rPr>
          <w:rFonts w:ascii="Times New Roman" w:hAnsi="Times New Roman"/>
          <w:sz w:val="24"/>
          <w:szCs w:val="24"/>
          <w:lang w:val="tr-TR"/>
        </w:rPr>
        <w:t xml:space="preserve"> “dışsal”</w:t>
      </w:r>
      <w:r>
        <w:rPr>
          <w:rFonts w:ascii="Times New Roman" w:hAnsi="Times New Roman"/>
          <w:sz w:val="24"/>
          <w:szCs w:val="24"/>
          <w:lang w:val="tr-TR"/>
        </w:rPr>
        <w:t xml:space="preserve"> </w:t>
      </w:r>
      <w:r w:rsidRPr="00A94987">
        <w:rPr>
          <w:rFonts w:ascii="Times New Roman" w:hAnsi="Times New Roman"/>
          <w:sz w:val="24"/>
          <w:szCs w:val="24"/>
          <w:lang w:val="tr-TR"/>
        </w:rPr>
        <w:t>olarak belirtilir.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d) Bu fıkranın (a), (b) ve (c) bentlerine </w:t>
      </w:r>
      <w:proofErr w:type="gramStart"/>
      <w:r w:rsidRPr="00A94987">
        <w:rPr>
          <w:rFonts w:ascii="Times New Roman" w:hAnsi="Times New Roman"/>
          <w:sz w:val="24"/>
          <w:szCs w:val="24"/>
          <w:lang w:val="tr-TR"/>
        </w:rPr>
        <w:t>dahil</w:t>
      </w:r>
      <w:proofErr w:type="gramEnd"/>
      <w:r w:rsidRPr="00A94987">
        <w:rPr>
          <w:rFonts w:ascii="Times New Roman" w:hAnsi="Times New Roman"/>
          <w:sz w:val="24"/>
          <w:szCs w:val="24"/>
          <w:lang w:val="tr-TR"/>
        </w:rPr>
        <w:t xml:space="preserve"> olmayan kesintilerin sebebi “şebeke işletmecisi” olarak belirtilir.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Kesintilerin başlangıç ve bitiş zamanı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 11</w:t>
      </w:r>
      <w:r w:rsidR="0081535F">
        <w:rPr>
          <w:rStyle w:val="DipnotBavurusu"/>
          <w:rFonts w:ascii="Times New Roman" w:hAnsi="Times New Roman"/>
          <w:b/>
          <w:sz w:val="24"/>
          <w:szCs w:val="24"/>
          <w:lang w:val="tr-TR"/>
        </w:rPr>
        <w:footnoteReference w:id="12"/>
      </w:r>
      <w:r w:rsidRPr="00A94987">
        <w:rPr>
          <w:rFonts w:ascii="Times New Roman" w:hAnsi="Times New Roman"/>
          <w:b/>
          <w:sz w:val="24"/>
          <w:szCs w:val="24"/>
          <w:lang w:val="tr-TR"/>
        </w:rPr>
        <w:t xml:space="preserve"> –</w:t>
      </w:r>
      <w:r>
        <w:rPr>
          <w:rFonts w:ascii="Times New Roman" w:hAnsi="Times New Roman"/>
          <w:b/>
          <w:sz w:val="24"/>
          <w:szCs w:val="24"/>
          <w:lang w:val="tr-TR"/>
        </w:rPr>
        <w:t xml:space="preserve"> </w:t>
      </w:r>
      <w:r w:rsidRPr="00A94987">
        <w:rPr>
          <w:rFonts w:ascii="Times New Roman" w:hAnsi="Times New Roman"/>
          <w:sz w:val="24"/>
          <w:szCs w:val="24"/>
          <w:lang w:val="tr-TR"/>
        </w:rPr>
        <w:t>(1) Kesintilerin başlangıç ve bitiş zamanı,</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a) Tedarik sürekliliği uzaktan izleme sisteminin kapsadığı noktalarda meydana gelen uzun</w:t>
      </w:r>
      <w:r w:rsidR="00F951B1">
        <w:rPr>
          <w:rFonts w:ascii="Times New Roman" w:hAnsi="Times New Roman"/>
          <w:sz w:val="24"/>
          <w:szCs w:val="24"/>
          <w:lang w:val="tr-TR"/>
        </w:rPr>
        <w:t xml:space="preserve"> ve</w:t>
      </w:r>
      <w:r w:rsidRPr="00A94987">
        <w:rPr>
          <w:rFonts w:ascii="Times New Roman" w:hAnsi="Times New Roman"/>
          <w:sz w:val="24"/>
          <w:szCs w:val="24"/>
          <w:lang w:val="tr-TR"/>
        </w:rPr>
        <w:t xml:space="preserve"> kısa kesintiler için bu sistemden alınan veriler kullanılarak,</w:t>
      </w:r>
    </w:p>
    <w:p w:rsidR="0076526D" w:rsidRPr="00A94987" w:rsidRDefault="0076526D" w:rsidP="0076526D">
      <w:pPr>
        <w:tabs>
          <w:tab w:val="left" w:pos="72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Diğer noktalarda meydana gelen uzun kesintiler</w:t>
      </w:r>
      <w:r>
        <w:rPr>
          <w:rFonts w:ascii="Times New Roman" w:hAnsi="Times New Roman"/>
          <w:sz w:val="24"/>
          <w:szCs w:val="24"/>
          <w:lang w:val="tr-TR"/>
        </w:rPr>
        <w:t xml:space="preserve"> </w:t>
      </w:r>
      <w:r w:rsidRPr="00A94987">
        <w:rPr>
          <w:rFonts w:ascii="Times New Roman" w:hAnsi="Times New Roman"/>
          <w:sz w:val="24"/>
          <w:szCs w:val="24"/>
          <w:lang w:val="tr-TR"/>
        </w:rPr>
        <w:t>için ise arıza yönetim sistemi tarafından otomatik olarak oluşturulan veya man</w:t>
      </w:r>
      <w:r w:rsidR="00F951B1">
        <w:rPr>
          <w:rFonts w:ascii="Times New Roman" w:hAnsi="Times New Roman"/>
          <w:sz w:val="24"/>
          <w:szCs w:val="24"/>
          <w:lang w:val="tr-TR"/>
        </w:rPr>
        <w:t>u</w:t>
      </w:r>
      <w:r w:rsidRPr="00A94987">
        <w:rPr>
          <w:rFonts w:ascii="Times New Roman" w:hAnsi="Times New Roman"/>
          <w:sz w:val="24"/>
          <w:szCs w:val="24"/>
          <w:lang w:val="tr-TR"/>
        </w:rPr>
        <w:t xml:space="preserve">el olarak yapılan kayıtlara ait veriler kullanılarak, </w:t>
      </w:r>
    </w:p>
    <w:p w:rsidR="0076526D" w:rsidRPr="00A94987" w:rsidRDefault="0076526D" w:rsidP="0076526D">
      <w:pPr>
        <w:spacing w:after="0" w:line="240" w:lineRule="auto"/>
        <w:jc w:val="both"/>
        <w:rPr>
          <w:rFonts w:ascii="Times New Roman" w:hAnsi="Times New Roman"/>
          <w:sz w:val="24"/>
          <w:szCs w:val="24"/>
          <w:lang w:val="tr-TR"/>
        </w:rPr>
      </w:pPr>
      <w:proofErr w:type="gramStart"/>
      <w:r w:rsidRPr="00A94987">
        <w:rPr>
          <w:rFonts w:ascii="Times New Roman" w:hAnsi="Times New Roman"/>
          <w:sz w:val="24"/>
          <w:szCs w:val="24"/>
          <w:lang w:val="tr-TR"/>
        </w:rPr>
        <w:t>tedarik</w:t>
      </w:r>
      <w:proofErr w:type="gramEnd"/>
      <w:r w:rsidRPr="00A94987">
        <w:rPr>
          <w:rFonts w:ascii="Times New Roman" w:hAnsi="Times New Roman"/>
          <w:sz w:val="24"/>
          <w:szCs w:val="24"/>
          <w:lang w:val="tr-TR"/>
        </w:rPr>
        <w:t xml:space="preserve"> sürekliliği kayıt sistemi tarafından kaydedilir.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Kesintilerden etkilenen kullanıcıların sayısı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 12</w:t>
      </w:r>
      <w:r w:rsidR="0081535F">
        <w:rPr>
          <w:rStyle w:val="DipnotBavurusu"/>
          <w:rFonts w:ascii="Times New Roman" w:hAnsi="Times New Roman"/>
          <w:b/>
          <w:sz w:val="24"/>
          <w:szCs w:val="24"/>
          <w:lang w:val="tr-TR"/>
        </w:rPr>
        <w:footnoteReference w:id="13"/>
      </w:r>
      <w:r w:rsidRPr="00A94987">
        <w:rPr>
          <w:rFonts w:ascii="Times New Roman" w:hAnsi="Times New Roman"/>
          <w:b/>
          <w:sz w:val="24"/>
          <w:szCs w:val="24"/>
          <w:lang w:val="tr-TR"/>
        </w:rPr>
        <w:t xml:space="preserve"> –</w:t>
      </w:r>
      <w:r w:rsidRPr="00A94987">
        <w:rPr>
          <w:rFonts w:ascii="Times New Roman" w:hAnsi="Times New Roman"/>
          <w:sz w:val="24"/>
          <w:szCs w:val="24"/>
          <w:lang w:val="tr-TR"/>
        </w:rPr>
        <w:t xml:space="preserve"> (1) Dağıtım şirketi, kesintilerden etkilenen kullanıcıların sayısını imar yerleşim alanlarına göre gruplandırılmış olarak kaydeder.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 Tedarik sürekliliği uzaktan izleme sisteminin kapsamı dışındaki noktalarda meydana gelen uzun kesintilerden etkilenen kullanıcı sayısı, arıza yönetim sistemi aracılığıyla bildirilen kesintinin yerinin tespiti sonrası şebeke bağlantı modeli kullanılarak belirlenir ve kaydedilir.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(3) Tedarik sürekliliği uzaktan izleme sisteminin kapsamındaki noktalarda meydana gelen uzun</w:t>
      </w:r>
      <w:r w:rsidR="00F951B1">
        <w:rPr>
          <w:rFonts w:ascii="Times New Roman" w:hAnsi="Times New Roman"/>
          <w:sz w:val="24"/>
          <w:szCs w:val="24"/>
          <w:lang w:val="tr-TR"/>
        </w:rPr>
        <w:t xml:space="preserve"> ve</w:t>
      </w:r>
      <w:r w:rsidRPr="00A94987">
        <w:rPr>
          <w:rFonts w:ascii="Times New Roman" w:hAnsi="Times New Roman"/>
          <w:sz w:val="24"/>
          <w:szCs w:val="24"/>
          <w:lang w:val="tr-TR"/>
        </w:rPr>
        <w:t xml:space="preserve"> kısa kesintilerden etkilenen kullanıcı sayısı kesintinin tespitiyle birlikte sistem tarafından belirlenerek otomatik olarak kaydedilir.</w:t>
      </w:r>
    </w:p>
    <w:p w:rsidR="0076526D" w:rsidRPr="00B24477" w:rsidRDefault="0076526D" w:rsidP="0076526D">
      <w:pPr>
        <w:spacing w:after="0" w:line="240" w:lineRule="auto"/>
        <w:ind w:firstLine="567"/>
        <w:jc w:val="both"/>
        <w:rPr>
          <w:rFonts w:ascii="Times New Roman" w:hAnsi="Times New Roman"/>
          <w:color w:val="FF0000"/>
          <w:sz w:val="24"/>
          <w:szCs w:val="24"/>
          <w:lang w:val="tr-TR"/>
        </w:rPr>
      </w:pPr>
      <w:r w:rsidRPr="00A94987">
        <w:rPr>
          <w:rFonts w:ascii="Times New Roman" w:hAnsi="Times New Roman"/>
          <w:sz w:val="24"/>
          <w:szCs w:val="24"/>
          <w:lang w:val="tr-TR"/>
        </w:rPr>
        <w:lastRenderedPageBreak/>
        <w:t>(4) Dağıtım şirketi;</w:t>
      </w:r>
      <w:r>
        <w:rPr>
          <w:rFonts w:ascii="Times New Roman" w:hAnsi="Times New Roman"/>
          <w:sz w:val="24"/>
          <w:szCs w:val="24"/>
          <w:lang w:val="tr-TR"/>
        </w:rPr>
        <w:t xml:space="preserve"> </w:t>
      </w:r>
      <w:r w:rsidRPr="00A94987">
        <w:rPr>
          <w:rFonts w:ascii="Times New Roman" w:hAnsi="Times New Roman"/>
          <w:sz w:val="24"/>
          <w:szCs w:val="24"/>
          <w:lang w:val="tr-TR"/>
        </w:rPr>
        <w:t>her yıl Tablo 2, Tablo 3 ve Tablo 4’ü 31 Aralık tarihi itibariyle geçerli olan güncel bilgileri esas alarak dağıtım bölgesi bazında düzenler ve</w:t>
      </w:r>
      <w:r>
        <w:rPr>
          <w:rFonts w:ascii="Times New Roman" w:hAnsi="Times New Roman"/>
          <w:sz w:val="24"/>
          <w:szCs w:val="24"/>
          <w:lang w:val="tr-TR"/>
        </w:rPr>
        <w:t xml:space="preserve"> </w:t>
      </w:r>
      <w:r w:rsidRPr="00A94987">
        <w:rPr>
          <w:rFonts w:ascii="Times New Roman" w:hAnsi="Times New Roman"/>
          <w:sz w:val="24"/>
          <w:szCs w:val="24"/>
          <w:lang w:val="tr-TR"/>
        </w:rPr>
        <w:t>takip eden 31 Ocak tarihine kadar Kuruma sunar.</w:t>
      </w:r>
    </w:p>
    <w:p w:rsidR="00F951B1" w:rsidRDefault="00F951B1" w:rsidP="0076526D">
      <w:pPr>
        <w:spacing w:after="0" w:line="240" w:lineRule="auto"/>
        <w:ind w:firstLine="567"/>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t>Kaydedilen bilgilerin doğrulanması, güvenliğinin ve güvenilirliğinin sağlanması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 13 –</w:t>
      </w:r>
      <w:r w:rsidRPr="00A94987">
        <w:rPr>
          <w:rFonts w:ascii="Times New Roman" w:hAnsi="Times New Roman"/>
          <w:sz w:val="24"/>
          <w:szCs w:val="24"/>
          <w:lang w:val="tr-TR"/>
        </w:rPr>
        <w:t xml:space="preserve"> (1) Kaydedilen bilgilerin doğrulanması, dağıtım şirketinin kullandığı kesinti kayıt yöntemi veya yöntemleri esas alınarak tedarik sürekliliği kayıtlarının oluşturulmasında kullanılan sistemler ve/veya belgeler üzerinde yapılır.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w:t>
      </w:r>
      <w:r w:rsidR="0081535F">
        <w:rPr>
          <w:rStyle w:val="DipnotBavurusu"/>
          <w:rFonts w:ascii="Times New Roman" w:hAnsi="Times New Roman"/>
          <w:sz w:val="24"/>
          <w:szCs w:val="24"/>
          <w:lang w:val="tr-TR"/>
        </w:rPr>
        <w:footnoteReference w:id="14"/>
      </w:r>
      <w:r w:rsidRPr="00A94987">
        <w:rPr>
          <w:rFonts w:ascii="Times New Roman" w:hAnsi="Times New Roman"/>
          <w:sz w:val="24"/>
          <w:szCs w:val="24"/>
          <w:lang w:val="tr-TR"/>
        </w:rPr>
        <w:t xml:space="preserve"> Dağıtım şirketi, kaydedilen bilgilerin doğrulanmasını </w:t>
      </w:r>
      <w:proofErr w:type="spellStart"/>
      <w:r w:rsidRPr="00A94987">
        <w:rPr>
          <w:rFonts w:ascii="Times New Roman" w:hAnsi="Times New Roman"/>
          <w:sz w:val="24"/>
          <w:szCs w:val="24"/>
          <w:lang w:val="tr-TR"/>
        </w:rPr>
        <w:t>teminen</w:t>
      </w:r>
      <w:proofErr w:type="spellEnd"/>
      <w:r w:rsidRPr="00A94987">
        <w:rPr>
          <w:rFonts w:ascii="Times New Roman" w:hAnsi="Times New Roman"/>
          <w:sz w:val="24"/>
          <w:szCs w:val="24"/>
          <w:lang w:val="tr-TR"/>
        </w:rPr>
        <w:t>, dağıtım sisteminde gerçekleşen bildirimli ve bildirimsiz uzun</w:t>
      </w:r>
      <w:r w:rsidR="00F951B1">
        <w:rPr>
          <w:rFonts w:ascii="Times New Roman" w:hAnsi="Times New Roman"/>
          <w:sz w:val="24"/>
          <w:szCs w:val="24"/>
          <w:lang w:val="tr-TR"/>
        </w:rPr>
        <w:t xml:space="preserve"> ve</w:t>
      </w:r>
      <w:r w:rsidRPr="00A94987">
        <w:rPr>
          <w:rFonts w:ascii="Times New Roman" w:hAnsi="Times New Roman"/>
          <w:sz w:val="24"/>
          <w:szCs w:val="24"/>
          <w:lang w:val="tr-TR"/>
        </w:rPr>
        <w:t xml:space="preserve"> kısa kesintilerin her birine ait bilgileri kodlayarak kaydeder. Dağıtım şirketi;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a) İşletim kayıtlarında,</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Tedarik sürekliliğinin kaydı için tesis edilmiş olan herhangi bir teçhizat ya da uzaktan kontrol/okuma/izleme sisteminin çıktılarında ya da dijital ortamda,</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c) Acil onarımlar için kullanıcılardan gelen telefon bildirimlerinde ve rapor listelerinde,</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ç) İşletme ekipleri tarafından yazılan iş raporlarında,</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d) Kesintiye ilişkin teçhizatın teminine yönelik belgeler ile gerek duyulan tüm diğer belgelerde</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aynı</w:t>
      </w:r>
      <w:proofErr w:type="gramEnd"/>
      <w:r w:rsidRPr="00A94987">
        <w:rPr>
          <w:rFonts w:ascii="Times New Roman" w:hAnsi="Times New Roman"/>
          <w:sz w:val="24"/>
          <w:szCs w:val="24"/>
          <w:lang w:val="tr-TR"/>
        </w:rPr>
        <w:t xml:space="preserve"> kodları kullanır</w:t>
      </w:r>
      <w:r>
        <w:rPr>
          <w:rFonts w:ascii="Times New Roman" w:hAnsi="Times New Roman"/>
          <w:sz w:val="24"/>
          <w:szCs w:val="24"/>
          <w:lang w:val="tr-TR"/>
        </w:rPr>
        <w:t xml:space="preserve"> </w:t>
      </w:r>
      <w:r w:rsidRPr="00A94987">
        <w:rPr>
          <w:rFonts w:ascii="Times New Roman" w:hAnsi="Times New Roman"/>
          <w:sz w:val="24"/>
          <w:szCs w:val="24"/>
          <w:lang w:val="tr-TR"/>
        </w:rPr>
        <w:t>veya farklı kodlar kullanılıyor ise kayıtlar arasında ilişki kurulabilecek şekilde bu kodların birbirleriyle eşleştirilebilmesini sağlar.</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(3) Dağıtım şirketi kaydedilen bilginin doğrulanması için ihtiyaç duyulan tüm bilgi ve belgeleri düzenli ve ulaşılabilir bir şekilde muhafaza eder.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(4) Bilgi sistemleri ile bu sistemlerdeki verilerin güvenliğini ve güvenilirliğini sağlamak dağıtım şirketinin sorumluluğundadır.</w:t>
      </w:r>
      <w:r w:rsidRPr="00A94987">
        <w:rPr>
          <w:rFonts w:ascii="Times New Roman" w:hAnsi="Times New Roman"/>
          <w:sz w:val="24"/>
          <w:szCs w:val="24"/>
          <w:lang w:val="tr-TR"/>
        </w:rPr>
        <w:tab/>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(5) Dağıtım şirketi dijital ortamda kaydedilen bilgilerin sonradan kalıcı olarak silinememesini ve kayıtlar üzerinde yapılmış olan bütün işlemlerin izlenebilir olmasını</w:t>
      </w:r>
      <w:r w:rsidRPr="00A94987">
        <w:rPr>
          <w:rFonts w:ascii="Times New Roman" w:hAnsi="Times New Roman"/>
          <w:color w:val="000000"/>
          <w:sz w:val="24"/>
          <w:szCs w:val="24"/>
          <w:lang w:val="tr-TR"/>
        </w:rPr>
        <w:t xml:space="preserve"> sağlar. Dağıtım şirketi bu hususların yerine getirilip getirilmediğini Kuruma belgelemekle yükümlüdür.</w:t>
      </w:r>
    </w:p>
    <w:p w:rsidR="0076526D" w:rsidRDefault="0076526D" w:rsidP="0076526D">
      <w:pPr>
        <w:spacing w:after="0" w:line="240" w:lineRule="auto"/>
        <w:ind w:firstLine="567"/>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t>Tedarik sürekliliği kalitesi göstergeleri</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 14</w:t>
      </w:r>
      <w:r w:rsidRPr="00A94987">
        <w:rPr>
          <w:rFonts w:ascii="Times New Roman" w:hAnsi="Times New Roman"/>
          <w:sz w:val="24"/>
          <w:szCs w:val="24"/>
          <w:lang w:val="tr-TR"/>
        </w:rPr>
        <w:t xml:space="preserve"> – (1) Dağıtım şirketi; dağıtım bölgesi geneli ile il ve ilçeler bazında her yıl için aşağıdaki tedarik sürekliliği kalitesi göstergelerini Tablo 5’e uygun olarak hesaplar:</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a) İlgili bölgede meydana gelen uzun kesintiler için kesinti sınıflandırmasına göre ortalama kesinti süresi (OKSÜRE) endeksleri, </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İlgili bölgede meydana gelen uzun kesintiler için kesinti sınıflandırmasına göre ortalama kesinti sıklığı (OKSIK) endeksi,</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c) İlgili bölgede meydana gelen kısa kesintiler için ortalama kesinti sıklığı endeksi (</w:t>
      </w:r>
      <w:proofErr w:type="spellStart"/>
      <w:r w:rsidRPr="00A94987">
        <w:rPr>
          <w:rFonts w:ascii="Times New Roman" w:hAnsi="Times New Roman"/>
          <w:sz w:val="24"/>
          <w:szCs w:val="24"/>
          <w:lang w:val="tr-TR"/>
        </w:rPr>
        <w:t>OKSIK</w:t>
      </w:r>
      <w:r w:rsidRPr="00A94987">
        <w:rPr>
          <w:rFonts w:ascii="Times New Roman" w:hAnsi="Times New Roman"/>
          <w:sz w:val="24"/>
          <w:szCs w:val="24"/>
          <w:vertAlign w:val="subscript"/>
          <w:lang w:val="tr-TR"/>
        </w:rPr>
        <w:t>kısa</w:t>
      </w:r>
      <w:proofErr w:type="spellEnd"/>
      <w:r w:rsidRPr="00A94987">
        <w:rPr>
          <w:rFonts w:ascii="Times New Roman" w:hAnsi="Times New Roman"/>
          <w:sz w:val="24"/>
          <w:szCs w:val="24"/>
          <w:lang w:val="tr-TR"/>
        </w:rPr>
        <w:t>),</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(2)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hat bölümü, dağıtım transformatörü veya kullanıcılar için aşağıdaki değerler hesaplanır:</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a) Bildirimli ve bildirimsiz uzun kesintiler için ayrı ayrı olmak üzere toplam kesinti süresi (TKSÜRE),</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Bildirimli kesintiler ile bildirimsiz uzun ve kısa kesintiler için ayrı ayrı olmak üzere toplam kesinti sayısı (TKSAYI)</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(3) Birinci fıkradaki göstergeler dağıtım şirketinin tedarik sürekliliği performansının değerlendirilmesi ve gelir tavanı ile ilişkilendirilmesinde, ikinci fıkradaki değerler kullanıcılara ödenecek tazminatların belirlenmesinde kullanılır.</w:t>
      </w:r>
    </w:p>
    <w:p w:rsidR="0076526D" w:rsidRDefault="0076526D" w:rsidP="0076526D">
      <w:pPr>
        <w:tabs>
          <w:tab w:val="left" w:pos="0"/>
        </w:tabs>
        <w:spacing w:after="0" w:line="240" w:lineRule="auto"/>
        <w:ind w:firstLine="567"/>
        <w:jc w:val="both"/>
        <w:rPr>
          <w:rFonts w:ascii="Times New Roman" w:hAnsi="Times New Roman"/>
          <w:b/>
          <w:sz w:val="16"/>
          <w:szCs w:val="16"/>
          <w:lang w:val="tr-TR"/>
        </w:rPr>
      </w:pPr>
    </w:p>
    <w:p w:rsidR="0076526D" w:rsidRPr="00B24477" w:rsidRDefault="0076526D" w:rsidP="0076526D">
      <w:pPr>
        <w:tabs>
          <w:tab w:val="left" w:pos="0"/>
        </w:tabs>
        <w:spacing w:after="0" w:line="240" w:lineRule="auto"/>
        <w:ind w:firstLine="567"/>
        <w:jc w:val="both"/>
        <w:rPr>
          <w:rFonts w:ascii="Times New Roman" w:hAnsi="Times New Roman"/>
          <w:b/>
          <w:sz w:val="16"/>
          <w:szCs w:val="16"/>
          <w:lang w:val="tr-TR"/>
        </w:rPr>
      </w:pPr>
    </w:p>
    <w:p w:rsidR="00837BC9" w:rsidRDefault="00837BC9" w:rsidP="0076526D">
      <w:pPr>
        <w:tabs>
          <w:tab w:val="left" w:pos="0"/>
        </w:tabs>
        <w:spacing w:after="0" w:line="240" w:lineRule="auto"/>
        <w:ind w:firstLine="567"/>
        <w:jc w:val="both"/>
        <w:rPr>
          <w:rFonts w:ascii="Times New Roman" w:hAnsi="Times New Roman"/>
          <w:b/>
          <w:sz w:val="24"/>
          <w:szCs w:val="24"/>
          <w:lang w:val="tr-TR"/>
        </w:rPr>
      </w:pPr>
    </w:p>
    <w:p w:rsidR="0076526D" w:rsidRPr="00A94987" w:rsidRDefault="0076526D" w:rsidP="0076526D">
      <w:pPr>
        <w:tabs>
          <w:tab w:val="left" w:pos="0"/>
        </w:tabs>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lastRenderedPageBreak/>
        <w:t>Tedarik sürekliliği kalitesi göstergelerinin hesaplanması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 15 –</w:t>
      </w:r>
      <w:r w:rsidRPr="00A94987">
        <w:rPr>
          <w:rFonts w:ascii="Times New Roman" w:hAnsi="Times New Roman"/>
          <w:sz w:val="24"/>
          <w:szCs w:val="24"/>
          <w:lang w:val="tr-TR"/>
        </w:rPr>
        <w:t xml:space="preserve"> (1) Ortalama kesinti süresi endeksi (OKSÜRE, SAIDI), aşağıdaki formüle göre hesaplanır: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(OKSÜRE) =</w:t>
      </w:r>
      <w:r w:rsidRPr="00A94987">
        <w:rPr>
          <w:rFonts w:ascii="Times New Roman" w:hAnsi="Times New Roman"/>
          <w:position w:val="-32"/>
          <w:sz w:val="24"/>
          <w:szCs w:val="24"/>
          <w:lang w:val="tr-TR"/>
        </w:rPr>
        <w:object w:dxaOrig="8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5pt" o:ole="">
            <v:imagedata r:id="rId12" o:title=""/>
          </v:shape>
          <o:OLEObject Type="Embed" ProgID="Equation.3" ShapeID="_x0000_i1025" DrawAspect="Content" ObjectID="_1650266361" r:id="rId13"/>
        </w:objec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 Bu formülde geçen;</w:t>
      </w:r>
    </w:p>
    <w:p w:rsidR="0076526D" w:rsidRPr="00A94987" w:rsidRDefault="0076526D" w:rsidP="0076526D">
      <w:pPr>
        <w:tabs>
          <w:tab w:val="left" w:pos="720"/>
        </w:tabs>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n</w:t>
      </w:r>
      <w:proofErr w:type="gramEnd"/>
      <w:r w:rsidRPr="00A94987">
        <w:rPr>
          <w:rFonts w:ascii="Times New Roman" w:hAnsi="Times New Roman"/>
          <w:sz w:val="24"/>
          <w:szCs w:val="24"/>
          <w:lang w:val="tr-TR"/>
        </w:rPr>
        <w:t xml:space="preserve">: Bir takvim yılında meydana gelen tüm uzun kesintilerin sayısı, </w:t>
      </w:r>
    </w:p>
    <w:p w:rsidR="0076526D" w:rsidRPr="00A94987" w:rsidRDefault="0076526D" w:rsidP="0076526D">
      <w:pPr>
        <w:tabs>
          <w:tab w:val="left" w:pos="720"/>
        </w:tabs>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t</w:t>
      </w:r>
      <w:r w:rsidRPr="00A94987">
        <w:rPr>
          <w:rFonts w:ascii="Times New Roman" w:hAnsi="Times New Roman"/>
          <w:sz w:val="24"/>
          <w:szCs w:val="24"/>
          <w:vertAlign w:val="subscript"/>
          <w:lang w:val="tr-TR"/>
        </w:rPr>
        <w:t>i</w:t>
      </w:r>
      <w:proofErr w:type="gramEnd"/>
      <w:r w:rsidRPr="00A94987">
        <w:rPr>
          <w:rFonts w:ascii="Times New Roman" w:hAnsi="Times New Roman"/>
          <w:sz w:val="24"/>
          <w:szCs w:val="24"/>
          <w:lang w:val="tr-TR"/>
        </w:rPr>
        <w:t>: i inci kesintinin süresini,</w:t>
      </w:r>
    </w:p>
    <w:p w:rsidR="0076526D" w:rsidRPr="00A94987" w:rsidRDefault="0076526D" w:rsidP="0076526D">
      <w:pPr>
        <w:tabs>
          <w:tab w:val="left" w:pos="720"/>
        </w:tabs>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U</w:t>
      </w:r>
      <w:r w:rsidRPr="00A94987">
        <w:rPr>
          <w:rFonts w:ascii="Times New Roman" w:hAnsi="Times New Roman"/>
          <w:sz w:val="24"/>
          <w:szCs w:val="24"/>
          <w:vertAlign w:val="subscript"/>
          <w:lang w:val="tr-TR"/>
        </w:rPr>
        <w:t>i</w:t>
      </w:r>
      <w:proofErr w:type="spellEnd"/>
      <w:r w:rsidRPr="00A94987">
        <w:rPr>
          <w:rFonts w:ascii="Times New Roman" w:hAnsi="Times New Roman"/>
          <w:sz w:val="24"/>
          <w:szCs w:val="24"/>
          <w:lang w:val="tr-TR"/>
        </w:rPr>
        <w:t>: i inci kesintiden etkilenen kullanıcı sayısını,</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U</w:t>
      </w:r>
      <w:r w:rsidRPr="00A94987">
        <w:rPr>
          <w:rFonts w:ascii="Times New Roman" w:hAnsi="Times New Roman"/>
          <w:sz w:val="24"/>
          <w:szCs w:val="24"/>
          <w:vertAlign w:val="subscript"/>
          <w:lang w:val="tr-TR"/>
        </w:rPr>
        <w:t>top</w:t>
      </w:r>
      <w:proofErr w:type="spellEnd"/>
      <w:r w:rsidRPr="00A94987">
        <w:rPr>
          <w:rFonts w:ascii="Times New Roman" w:hAnsi="Times New Roman"/>
          <w:sz w:val="24"/>
          <w:szCs w:val="24"/>
          <w:lang w:val="tr-TR"/>
        </w:rPr>
        <w:t>: Her bir takvim yılı başında dağıtım şirketi tarafından hizmet verilen toplam kullanıcı sayısını,</w:t>
      </w:r>
      <w:r w:rsidRPr="00A94987">
        <w:rPr>
          <w:rFonts w:ascii="Times New Roman" w:hAnsi="Times New Roman"/>
          <w:sz w:val="24"/>
          <w:szCs w:val="24"/>
          <w:lang w:val="tr-TR"/>
        </w:rPr>
        <w:tab/>
      </w:r>
    </w:p>
    <w:p w:rsidR="0076526D" w:rsidRPr="00A94987" w:rsidRDefault="0076526D" w:rsidP="0076526D">
      <w:pPr>
        <w:tabs>
          <w:tab w:val="left" w:pos="720"/>
        </w:tabs>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ifade</w:t>
      </w:r>
      <w:proofErr w:type="gramEnd"/>
      <w:r w:rsidRPr="00A94987">
        <w:rPr>
          <w:rFonts w:ascii="Times New Roman" w:hAnsi="Times New Roman"/>
          <w:sz w:val="24"/>
          <w:szCs w:val="24"/>
          <w:lang w:val="tr-TR"/>
        </w:rPr>
        <w:t xml:space="preserve"> eder.</w:t>
      </w:r>
    </w:p>
    <w:p w:rsidR="0076526D" w:rsidRPr="00A94987" w:rsidRDefault="0076526D" w:rsidP="0076526D">
      <w:pPr>
        <w:tabs>
          <w:tab w:val="left" w:pos="0"/>
        </w:tabs>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(2) Kademeli olarak </w:t>
      </w:r>
      <w:proofErr w:type="spellStart"/>
      <w:r w:rsidRPr="00A94987">
        <w:rPr>
          <w:rFonts w:ascii="Times New Roman" w:hAnsi="Times New Roman"/>
          <w:sz w:val="24"/>
          <w:szCs w:val="24"/>
          <w:lang w:val="tr-TR"/>
        </w:rPr>
        <w:t>enerjilendirme</w:t>
      </w:r>
      <w:proofErr w:type="spellEnd"/>
      <w:r w:rsidRPr="00A94987">
        <w:rPr>
          <w:rFonts w:ascii="Times New Roman" w:hAnsi="Times New Roman"/>
          <w:sz w:val="24"/>
          <w:szCs w:val="24"/>
          <w:lang w:val="tr-TR"/>
        </w:rPr>
        <w:t xml:space="preserve"> halinde, bir kesinti tekrar </w:t>
      </w:r>
      <w:proofErr w:type="spellStart"/>
      <w:r w:rsidRPr="00A94987">
        <w:rPr>
          <w:rFonts w:ascii="Times New Roman" w:hAnsi="Times New Roman"/>
          <w:sz w:val="24"/>
          <w:szCs w:val="24"/>
          <w:lang w:val="tr-TR"/>
        </w:rPr>
        <w:t>enerjilendirme</w:t>
      </w:r>
      <w:proofErr w:type="spellEnd"/>
      <w:r w:rsidRPr="00A94987">
        <w:rPr>
          <w:rFonts w:ascii="Times New Roman" w:hAnsi="Times New Roman"/>
          <w:sz w:val="24"/>
          <w:szCs w:val="24"/>
          <w:lang w:val="tr-TR"/>
        </w:rPr>
        <w:t xml:space="preserve"> kademelerine göre OKSÜRE hesabına </w:t>
      </w:r>
      <w:proofErr w:type="gramStart"/>
      <w:r w:rsidRPr="00A94987">
        <w:rPr>
          <w:rFonts w:ascii="Times New Roman" w:hAnsi="Times New Roman"/>
          <w:sz w:val="24"/>
          <w:szCs w:val="24"/>
          <w:lang w:val="tr-TR"/>
        </w:rPr>
        <w:t>dahil</w:t>
      </w:r>
      <w:proofErr w:type="gramEnd"/>
      <w:r w:rsidRPr="00A94987">
        <w:rPr>
          <w:rFonts w:ascii="Times New Roman" w:hAnsi="Times New Roman"/>
          <w:sz w:val="24"/>
          <w:szCs w:val="24"/>
          <w:lang w:val="tr-TR"/>
        </w:rPr>
        <w:t xml:space="preserve"> edilir. İlk kademede, tekrar </w:t>
      </w:r>
      <w:proofErr w:type="spellStart"/>
      <w:r w:rsidRPr="00A94987">
        <w:rPr>
          <w:rFonts w:ascii="Times New Roman" w:hAnsi="Times New Roman"/>
          <w:sz w:val="24"/>
          <w:szCs w:val="24"/>
          <w:lang w:val="tr-TR"/>
        </w:rPr>
        <w:t>enerjilendirilen</w:t>
      </w:r>
      <w:proofErr w:type="spellEnd"/>
      <w:r w:rsidRPr="00A94987">
        <w:rPr>
          <w:rFonts w:ascii="Times New Roman" w:hAnsi="Times New Roman"/>
          <w:sz w:val="24"/>
          <w:szCs w:val="24"/>
          <w:lang w:val="tr-TR"/>
        </w:rPr>
        <w:t xml:space="preserve"> ilk grup kullanıcıların sayısı ve etkilenme süresi yer alır. Takip eden kademelerde, her bir kademe için o kademede yer alan kullanıcıların sayısı ile söz konusu kesintinin başlama zamanı ile ilgili kademenin </w:t>
      </w:r>
      <w:proofErr w:type="spellStart"/>
      <w:r w:rsidRPr="00A94987">
        <w:rPr>
          <w:rFonts w:ascii="Times New Roman" w:hAnsi="Times New Roman"/>
          <w:sz w:val="24"/>
          <w:szCs w:val="24"/>
          <w:lang w:val="tr-TR"/>
        </w:rPr>
        <w:t>enerjilendirme</w:t>
      </w:r>
      <w:proofErr w:type="spellEnd"/>
      <w:r w:rsidRPr="00A94987">
        <w:rPr>
          <w:rFonts w:ascii="Times New Roman" w:hAnsi="Times New Roman"/>
          <w:sz w:val="24"/>
          <w:szCs w:val="24"/>
          <w:lang w:val="tr-TR"/>
        </w:rPr>
        <w:t xml:space="preserve"> zamanı arasındaki farktan hesaplanan kesintiden etkilenme süresine yer verilir.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(3) Ortalama kesinti sıklığı endeksi (OKSIK, SAIFI), aşağıdaki formüle göre hesaplanır: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(OKSIK) =</w:t>
      </w:r>
      <w:r>
        <w:rPr>
          <w:rFonts w:ascii="Times New Roman" w:hAnsi="Times New Roman"/>
          <w:noProof/>
          <w:position w:val="-32"/>
          <w:sz w:val="24"/>
          <w:szCs w:val="24"/>
          <w:lang w:val="tr-TR" w:eastAsia="tr-TR"/>
        </w:rPr>
        <w:drawing>
          <wp:inline distT="0" distB="0" distL="0" distR="0" wp14:anchorId="15CC755B" wp14:editId="5FBED955">
            <wp:extent cx="542925" cy="6953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Bu formülde geçen;</w:t>
      </w:r>
    </w:p>
    <w:p w:rsidR="0076526D" w:rsidRPr="00A94987" w:rsidRDefault="0076526D" w:rsidP="0076526D">
      <w:pPr>
        <w:tabs>
          <w:tab w:val="left" w:pos="720"/>
        </w:tabs>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n</w:t>
      </w:r>
      <w:proofErr w:type="gramEnd"/>
      <w:r w:rsidRPr="00A94987">
        <w:rPr>
          <w:rFonts w:ascii="Times New Roman" w:hAnsi="Times New Roman"/>
          <w:sz w:val="24"/>
          <w:szCs w:val="24"/>
          <w:lang w:val="tr-TR"/>
        </w:rPr>
        <w:t>: Bir takvim yılında meydana gelen tüm uzun kesintilerin sayısını,</w:t>
      </w:r>
    </w:p>
    <w:p w:rsidR="0076526D" w:rsidRPr="00A94987" w:rsidRDefault="0076526D" w:rsidP="0076526D">
      <w:pPr>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U</w:t>
      </w:r>
      <w:r w:rsidRPr="00A94987">
        <w:rPr>
          <w:rFonts w:ascii="Times New Roman" w:hAnsi="Times New Roman"/>
          <w:sz w:val="24"/>
          <w:szCs w:val="24"/>
          <w:vertAlign w:val="subscript"/>
          <w:lang w:val="tr-TR"/>
        </w:rPr>
        <w:t>i</w:t>
      </w:r>
      <w:proofErr w:type="spellEnd"/>
      <w:r w:rsidRPr="00A94987">
        <w:rPr>
          <w:rFonts w:ascii="Times New Roman" w:hAnsi="Times New Roman"/>
          <w:sz w:val="24"/>
          <w:szCs w:val="24"/>
          <w:lang w:val="tr-TR"/>
        </w:rPr>
        <w:t>: i inci kesintiden etkilenen kullanıcı sayısını,</w:t>
      </w:r>
    </w:p>
    <w:p w:rsidR="0076526D" w:rsidRPr="00A94987" w:rsidRDefault="0076526D" w:rsidP="0076526D">
      <w:pPr>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U</w:t>
      </w:r>
      <w:r w:rsidRPr="00A94987">
        <w:rPr>
          <w:rFonts w:ascii="Times New Roman" w:hAnsi="Times New Roman"/>
          <w:sz w:val="24"/>
          <w:szCs w:val="24"/>
          <w:vertAlign w:val="subscript"/>
          <w:lang w:val="tr-TR"/>
        </w:rPr>
        <w:t>top</w:t>
      </w:r>
      <w:proofErr w:type="spellEnd"/>
      <w:r w:rsidRPr="00A94987">
        <w:rPr>
          <w:rFonts w:ascii="Times New Roman" w:hAnsi="Times New Roman"/>
          <w:sz w:val="24"/>
          <w:szCs w:val="24"/>
          <w:lang w:val="tr-TR"/>
        </w:rPr>
        <w:t>: her bir takvim yılı başında bir dağıtım şirketi tarafından hizmet verilen toplam kullanıcı sayısını,</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ifade</w:t>
      </w:r>
      <w:proofErr w:type="gramEnd"/>
      <w:r w:rsidRPr="00A94987">
        <w:rPr>
          <w:rFonts w:ascii="Times New Roman" w:hAnsi="Times New Roman"/>
          <w:sz w:val="24"/>
          <w:szCs w:val="24"/>
          <w:lang w:val="tr-TR"/>
        </w:rPr>
        <w:t xml:space="preserve"> eder.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(4) Kısa kesintiler için ortalama kesinti sıklığı endeksi (</w:t>
      </w:r>
      <w:proofErr w:type="spellStart"/>
      <w:r w:rsidRPr="00A94987">
        <w:rPr>
          <w:rFonts w:ascii="Times New Roman" w:hAnsi="Times New Roman"/>
          <w:sz w:val="24"/>
          <w:szCs w:val="24"/>
          <w:lang w:val="tr-TR"/>
        </w:rPr>
        <w:t>OKSIK</w:t>
      </w:r>
      <w:r w:rsidRPr="00A94987">
        <w:rPr>
          <w:rFonts w:ascii="Times New Roman" w:hAnsi="Times New Roman"/>
          <w:sz w:val="24"/>
          <w:szCs w:val="24"/>
          <w:vertAlign w:val="subscript"/>
          <w:lang w:val="tr-TR"/>
        </w:rPr>
        <w:t>kısa</w:t>
      </w:r>
      <w:proofErr w:type="spellEnd"/>
      <w:r w:rsidRPr="00A94987">
        <w:rPr>
          <w:rFonts w:ascii="Times New Roman" w:hAnsi="Times New Roman"/>
          <w:sz w:val="24"/>
          <w:szCs w:val="24"/>
          <w:lang w:val="tr-TR"/>
        </w:rPr>
        <w:t>, MAIFI), aşağıdaki formüle göre hesaplanır: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w:t>
      </w:r>
      <w:proofErr w:type="spellStart"/>
      <w:r w:rsidRPr="00A94987">
        <w:rPr>
          <w:rFonts w:ascii="Times New Roman" w:hAnsi="Times New Roman"/>
          <w:sz w:val="24"/>
          <w:szCs w:val="24"/>
          <w:lang w:val="tr-TR"/>
        </w:rPr>
        <w:t>OKSIK</w:t>
      </w:r>
      <w:r w:rsidRPr="00A94987">
        <w:rPr>
          <w:rFonts w:ascii="Times New Roman" w:hAnsi="Times New Roman"/>
          <w:sz w:val="24"/>
          <w:szCs w:val="24"/>
          <w:vertAlign w:val="subscript"/>
          <w:lang w:val="tr-TR"/>
        </w:rPr>
        <w:t>kısa</w:t>
      </w:r>
      <w:proofErr w:type="spellEnd"/>
      <w:r w:rsidRPr="00A94987">
        <w:rPr>
          <w:rFonts w:ascii="Times New Roman" w:hAnsi="Times New Roman"/>
          <w:sz w:val="24"/>
          <w:szCs w:val="24"/>
          <w:lang w:val="tr-TR"/>
        </w:rPr>
        <w:t>) =</w:t>
      </w:r>
      <w:r>
        <w:rPr>
          <w:rFonts w:ascii="Times New Roman" w:hAnsi="Times New Roman"/>
          <w:noProof/>
          <w:position w:val="-32"/>
          <w:sz w:val="24"/>
          <w:szCs w:val="24"/>
          <w:lang w:val="tr-TR" w:eastAsia="tr-TR"/>
        </w:rPr>
        <w:drawing>
          <wp:inline distT="0" distB="0" distL="0" distR="0" wp14:anchorId="37A47157" wp14:editId="3A9CD9D1">
            <wp:extent cx="542925" cy="6953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Bu formülde geçen;</w:t>
      </w:r>
    </w:p>
    <w:p w:rsidR="0076526D" w:rsidRPr="00A94987" w:rsidRDefault="0076526D" w:rsidP="0076526D">
      <w:pPr>
        <w:tabs>
          <w:tab w:val="left" w:pos="720"/>
        </w:tabs>
        <w:spacing w:after="0" w:line="240" w:lineRule="auto"/>
        <w:ind w:firstLine="567"/>
        <w:jc w:val="both"/>
        <w:rPr>
          <w:rFonts w:ascii="Times New Roman" w:hAnsi="Times New Roman"/>
          <w:sz w:val="24"/>
          <w:szCs w:val="24"/>
          <w:lang w:val="tr-TR"/>
        </w:rPr>
      </w:pPr>
      <w:bookmarkStart w:id="1" w:name="OLE_LINK3"/>
      <w:proofErr w:type="gramStart"/>
      <w:r w:rsidRPr="00A94987">
        <w:rPr>
          <w:rFonts w:ascii="Times New Roman" w:hAnsi="Times New Roman"/>
          <w:sz w:val="24"/>
          <w:szCs w:val="24"/>
          <w:lang w:val="tr-TR"/>
        </w:rPr>
        <w:t>n</w:t>
      </w:r>
      <w:proofErr w:type="gramEnd"/>
      <w:r w:rsidRPr="00A94987">
        <w:rPr>
          <w:rFonts w:ascii="Times New Roman" w:hAnsi="Times New Roman"/>
          <w:sz w:val="24"/>
          <w:szCs w:val="24"/>
          <w:lang w:val="tr-TR"/>
        </w:rPr>
        <w:t>: Bir takvim yılında meydana gelen tüm kısa kesintilerin sayısını,</w:t>
      </w:r>
    </w:p>
    <w:bookmarkEnd w:id="1"/>
    <w:p w:rsidR="0076526D" w:rsidRPr="00A94987" w:rsidRDefault="0076526D" w:rsidP="0076526D">
      <w:pPr>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U</w:t>
      </w:r>
      <w:r w:rsidRPr="00A94987">
        <w:rPr>
          <w:rFonts w:ascii="Times New Roman" w:hAnsi="Times New Roman"/>
          <w:sz w:val="24"/>
          <w:szCs w:val="24"/>
          <w:vertAlign w:val="subscript"/>
          <w:lang w:val="tr-TR"/>
        </w:rPr>
        <w:t>i</w:t>
      </w:r>
      <w:proofErr w:type="spellEnd"/>
      <w:r w:rsidRPr="00A94987">
        <w:rPr>
          <w:rFonts w:ascii="Times New Roman" w:hAnsi="Times New Roman"/>
          <w:sz w:val="24"/>
          <w:szCs w:val="24"/>
          <w:lang w:val="tr-TR"/>
        </w:rPr>
        <w:t>: i inci kesintiden etkilenen kullanıcı sayısını,</w:t>
      </w:r>
    </w:p>
    <w:p w:rsidR="0076526D" w:rsidRPr="00A94987" w:rsidRDefault="0076526D" w:rsidP="0076526D">
      <w:pPr>
        <w:spacing w:after="0" w:line="240" w:lineRule="auto"/>
        <w:ind w:firstLine="567"/>
        <w:jc w:val="both"/>
        <w:rPr>
          <w:rFonts w:ascii="Times New Roman" w:hAnsi="Times New Roman"/>
          <w:sz w:val="24"/>
          <w:szCs w:val="24"/>
          <w:lang w:val="tr-TR"/>
        </w:rPr>
      </w:pPr>
      <w:proofErr w:type="spellStart"/>
      <w:r w:rsidRPr="00A94987">
        <w:rPr>
          <w:rFonts w:ascii="Times New Roman" w:hAnsi="Times New Roman"/>
          <w:sz w:val="24"/>
          <w:szCs w:val="24"/>
          <w:lang w:val="tr-TR"/>
        </w:rPr>
        <w:t>U</w:t>
      </w:r>
      <w:r w:rsidRPr="00A94987">
        <w:rPr>
          <w:rFonts w:ascii="Times New Roman" w:hAnsi="Times New Roman"/>
          <w:sz w:val="24"/>
          <w:szCs w:val="24"/>
          <w:vertAlign w:val="subscript"/>
          <w:lang w:val="tr-TR"/>
        </w:rPr>
        <w:t>top</w:t>
      </w:r>
      <w:proofErr w:type="spellEnd"/>
      <w:r w:rsidRPr="00A94987">
        <w:rPr>
          <w:rFonts w:ascii="Times New Roman" w:hAnsi="Times New Roman"/>
          <w:sz w:val="24"/>
          <w:szCs w:val="24"/>
          <w:lang w:val="tr-TR"/>
        </w:rPr>
        <w:t>: her bir takvim yılı başında bir dağıtım şirketi tarafından hizmet verilen toplam kullanıcı sayısını,</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ifade</w:t>
      </w:r>
      <w:proofErr w:type="gramEnd"/>
      <w:r w:rsidRPr="00A94987">
        <w:rPr>
          <w:rFonts w:ascii="Times New Roman" w:hAnsi="Times New Roman"/>
          <w:sz w:val="24"/>
          <w:szCs w:val="24"/>
          <w:lang w:val="tr-TR"/>
        </w:rPr>
        <w:t xml:space="preserve"> eder.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(5) Toplam kesinti süresi (TKSÜRE), aşağıdaki formüle göre hesaplanır: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(TKSÜRE) =</w:t>
      </w:r>
      <w:r>
        <w:rPr>
          <w:rFonts w:ascii="Times New Roman" w:hAnsi="Times New Roman"/>
          <w:noProof/>
          <w:position w:val="-28"/>
          <w:sz w:val="24"/>
          <w:szCs w:val="24"/>
          <w:lang w:val="tr-TR" w:eastAsia="tr-TR"/>
        </w:rPr>
        <w:drawing>
          <wp:inline distT="0" distB="0" distL="0" distR="0" wp14:anchorId="2E5CFE25" wp14:editId="408E9567">
            <wp:extent cx="561975" cy="4476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Bu formülde geçen;</w:t>
      </w:r>
    </w:p>
    <w:p w:rsidR="0076526D" w:rsidRPr="00A94987" w:rsidRDefault="0076526D" w:rsidP="0076526D">
      <w:pPr>
        <w:tabs>
          <w:tab w:val="left" w:pos="720"/>
        </w:tabs>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n</w:t>
      </w:r>
      <w:proofErr w:type="gramEnd"/>
      <w:r w:rsidRPr="00A94987">
        <w:rPr>
          <w:rFonts w:ascii="Times New Roman" w:hAnsi="Times New Roman"/>
          <w:sz w:val="24"/>
          <w:szCs w:val="24"/>
          <w:lang w:val="tr-TR"/>
        </w:rPr>
        <w:t>: Bir takvim yılında meydana gelen ve kullanıcının etkilendiği uzun kesintilerin sayısını,</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t</w:t>
      </w:r>
      <w:r w:rsidRPr="00A94987">
        <w:rPr>
          <w:rFonts w:ascii="Times New Roman" w:hAnsi="Times New Roman"/>
          <w:sz w:val="24"/>
          <w:szCs w:val="24"/>
          <w:vertAlign w:val="subscript"/>
          <w:lang w:val="tr-TR"/>
        </w:rPr>
        <w:t>i</w:t>
      </w:r>
      <w:proofErr w:type="gramEnd"/>
      <w:r w:rsidRPr="00A94987">
        <w:rPr>
          <w:rFonts w:ascii="Times New Roman" w:hAnsi="Times New Roman"/>
          <w:sz w:val="24"/>
          <w:szCs w:val="24"/>
          <w:lang w:val="tr-TR"/>
        </w:rPr>
        <w:t>, i inci kesintiden etkilenme süresini</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ifade</w:t>
      </w:r>
      <w:proofErr w:type="gramEnd"/>
      <w:r w:rsidRPr="00A94987">
        <w:rPr>
          <w:rFonts w:ascii="Times New Roman" w:hAnsi="Times New Roman"/>
          <w:sz w:val="24"/>
          <w:szCs w:val="24"/>
          <w:lang w:val="tr-TR"/>
        </w:rPr>
        <w:t xml:space="preserve"> eder.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lastRenderedPageBreak/>
        <w:t xml:space="preserve">(6) </w:t>
      </w:r>
      <w:bookmarkStart w:id="2" w:name="OLE_LINK4"/>
      <w:bookmarkStart w:id="3" w:name="OLE_LINK5"/>
      <w:r w:rsidRPr="00A94987">
        <w:rPr>
          <w:rFonts w:ascii="Times New Roman" w:hAnsi="Times New Roman"/>
          <w:sz w:val="24"/>
          <w:szCs w:val="24"/>
          <w:lang w:val="tr-TR"/>
        </w:rPr>
        <w:t>Toplam kesinti sayısı (TKSAYI)</w:t>
      </w:r>
      <w:bookmarkEnd w:id="2"/>
      <w:bookmarkEnd w:id="3"/>
      <w:r w:rsidRPr="00A94987">
        <w:rPr>
          <w:rFonts w:ascii="Times New Roman" w:hAnsi="Times New Roman"/>
          <w:sz w:val="24"/>
          <w:szCs w:val="24"/>
          <w:lang w:val="tr-TR"/>
        </w:rPr>
        <w:t>; bir takvim yılında meydana gelen ve kullanıcının etkilendiği uzun ve kısa kesintilerin toplam sayısı olarak hesaplanır.</w:t>
      </w:r>
    </w:p>
    <w:p w:rsidR="0076526D"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(7) Kullanıcılara ait TKSAYI ve TKSÜRE, bildirimli ve bildirimsiz kesintiler için ayrı ayrı hesaplanır. Gerektiği durumlarda TKSAYI ve TKSÜRE değerleri dağıtım transformatörü,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hat bölümü gibi şebeke unsurları için de hesaplanabilir.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(8) Hesaplanan TKSÜRE ile TKSAYI değerlerine ilişkin olarak bildirimli kesintiler için Tablo 9’da belirlenen sınır değerler aşıldığında, aşan kısım bildirimsiz kesinti süre ve sayılarına eklenerek değerlendirilir.</w:t>
      </w:r>
    </w:p>
    <w:p w:rsidR="0076526D"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(9) Dağıtım transformatörü için TKSÜRE ve TKSAYI belirlenirken, AG seviyesinde meydana gelen ancak dağıtım transformatörüne bağlı bütün kullanıcıların etkilendiği kesintiler de hesaplamaya </w:t>
      </w:r>
      <w:proofErr w:type="gramStart"/>
      <w:r w:rsidRPr="00A94987">
        <w:rPr>
          <w:rFonts w:ascii="Times New Roman" w:hAnsi="Times New Roman"/>
          <w:sz w:val="24"/>
          <w:szCs w:val="24"/>
          <w:lang w:val="tr-TR"/>
        </w:rPr>
        <w:t>dahil</w:t>
      </w:r>
      <w:proofErr w:type="gramEnd"/>
      <w:r w:rsidRPr="00A94987">
        <w:rPr>
          <w:rFonts w:ascii="Times New Roman" w:hAnsi="Times New Roman"/>
          <w:sz w:val="24"/>
          <w:szCs w:val="24"/>
          <w:lang w:val="tr-TR"/>
        </w:rPr>
        <w:t xml:space="preserve"> edilir.</w:t>
      </w:r>
    </w:p>
    <w:p w:rsidR="0076526D" w:rsidRPr="00A94987" w:rsidRDefault="0076526D" w:rsidP="0076526D">
      <w:pPr>
        <w:spacing w:after="0" w:line="240" w:lineRule="auto"/>
        <w:ind w:firstLine="567"/>
        <w:jc w:val="both"/>
        <w:rPr>
          <w:rFonts w:ascii="Times New Roman" w:hAnsi="Times New Roman"/>
          <w:sz w:val="24"/>
          <w:szCs w:val="24"/>
          <w:lang w:val="tr-TR"/>
        </w:rPr>
      </w:pPr>
    </w:p>
    <w:p w:rsidR="0076526D" w:rsidRPr="00A94987" w:rsidRDefault="0076526D" w:rsidP="0076526D">
      <w:pPr>
        <w:spacing w:after="0" w:line="240" w:lineRule="auto"/>
        <w:jc w:val="both"/>
        <w:rPr>
          <w:rFonts w:ascii="Times New Roman" w:hAnsi="Times New Roman"/>
          <w:b/>
          <w:sz w:val="24"/>
          <w:szCs w:val="24"/>
          <w:lang w:val="tr-TR"/>
        </w:rPr>
      </w:pPr>
      <w:r w:rsidRPr="00A94987">
        <w:rPr>
          <w:rFonts w:ascii="Times New Roman" w:hAnsi="Times New Roman"/>
          <w:b/>
          <w:sz w:val="24"/>
          <w:szCs w:val="24"/>
          <w:lang w:val="tr-TR"/>
        </w:rPr>
        <w:t>Kullanıcılara ödenecek tazminatın hesaplanması ve ödenmesi</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b/>
          <w:sz w:val="24"/>
          <w:szCs w:val="24"/>
          <w:lang w:val="tr-TR"/>
        </w:rPr>
        <w:t>MADDE 16-</w:t>
      </w:r>
      <w:r w:rsidRPr="00A94987">
        <w:rPr>
          <w:rFonts w:ascii="Times New Roman" w:hAnsi="Times New Roman"/>
          <w:sz w:val="24"/>
          <w:szCs w:val="24"/>
          <w:lang w:val="tr-TR"/>
        </w:rPr>
        <w:t xml:space="preserve"> (1)</w:t>
      </w:r>
      <w:r w:rsidR="005B2649">
        <w:rPr>
          <w:rStyle w:val="DipnotBavurusu"/>
          <w:b/>
        </w:rPr>
        <w:footnoteReference w:id="15"/>
      </w:r>
      <w:r w:rsidRPr="00A94987">
        <w:rPr>
          <w:rFonts w:ascii="Times New Roman" w:hAnsi="Times New Roman"/>
          <w:sz w:val="24"/>
          <w:szCs w:val="24"/>
          <w:lang w:val="tr-TR"/>
        </w:rPr>
        <w:t xml:space="preserve"> Bildirimsiz kesintiler için Tablo 9’da belirlenen sınır değerler aşıldığında dağıtım şirketi bu maddede belirlenen esaslar çerçevesinde kullanıcıya başvurusuna gerek duyulmaksızın tazminat öder. Tazminata hak kazanan her bir kullanıcıya yapılacak ödeme, ait olduğu yılı takip eden yılın Nisan ayından itibaren başlatılır ve tamamlanıncaya kadar</w:t>
      </w:r>
      <w:r>
        <w:rPr>
          <w:rFonts w:ascii="Times New Roman" w:hAnsi="Times New Roman"/>
          <w:sz w:val="24"/>
          <w:szCs w:val="24"/>
          <w:lang w:val="tr-TR"/>
        </w:rPr>
        <w:t xml:space="preserve"> </w:t>
      </w:r>
      <w:r w:rsidRPr="00A94987">
        <w:rPr>
          <w:rFonts w:ascii="Times New Roman" w:hAnsi="Times New Roman"/>
          <w:sz w:val="24"/>
          <w:szCs w:val="24"/>
          <w:lang w:val="tr-TR"/>
        </w:rPr>
        <w:t>müteakip dönemlerde yapılır. Ödeme, dağıtım bedellerinden mahsup edilmek suretiyle,</w:t>
      </w:r>
      <w:r>
        <w:rPr>
          <w:rFonts w:ascii="Times New Roman" w:hAnsi="Times New Roman"/>
          <w:sz w:val="24"/>
          <w:szCs w:val="24"/>
          <w:lang w:val="tr-TR"/>
        </w:rPr>
        <w:t xml:space="preserve"> </w:t>
      </w:r>
      <w:r w:rsidRPr="00A94987">
        <w:rPr>
          <w:rFonts w:ascii="Times New Roman" w:hAnsi="Times New Roman"/>
          <w:sz w:val="24"/>
          <w:szCs w:val="24"/>
          <w:lang w:val="tr-TR"/>
        </w:rPr>
        <w:t xml:space="preserve">aboneliğin iptali halinde ise </w:t>
      </w:r>
      <w:proofErr w:type="spellStart"/>
      <w:r w:rsidRPr="00A94987">
        <w:rPr>
          <w:rFonts w:ascii="Times New Roman" w:hAnsi="Times New Roman"/>
          <w:sz w:val="24"/>
          <w:szCs w:val="24"/>
          <w:lang w:val="tr-TR"/>
        </w:rPr>
        <w:t>def’aten</w:t>
      </w:r>
      <w:proofErr w:type="spellEnd"/>
      <w:r w:rsidRPr="00A94987">
        <w:rPr>
          <w:rFonts w:ascii="Times New Roman" w:hAnsi="Times New Roman"/>
          <w:sz w:val="24"/>
          <w:szCs w:val="24"/>
          <w:lang w:val="tr-TR"/>
        </w:rPr>
        <w:t xml:space="preserve"> gerçekleştirilir.</w:t>
      </w:r>
    </w:p>
    <w:p w:rsidR="00C672B3" w:rsidRPr="00C672B3" w:rsidRDefault="0076526D" w:rsidP="00C672B3">
      <w:pPr>
        <w:spacing w:after="0" w:line="240" w:lineRule="auto"/>
        <w:ind w:firstLine="567"/>
        <w:jc w:val="both"/>
        <w:rPr>
          <w:rFonts w:ascii="Times New Roman" w:hAnsi="Times New Roman"/>
          <w:sz w:val="24"/>
          <w:szCs w:val="24"/>
          <w:lang w:val="tr-TR" w:eastAsia="tr-TR"/>
        </w:rPr>
      </w:pPr>
      <w:r w:rsidRPr="00A94987">
        <w:rPr>
          <w:rFonts w:ascii="Times New Roman" w:hAnsi="Times New Roman"/>
          <w:sz w:val="24"/>
          <w:szCs w:val="24"/>
          <w:lang w:val="tr-TR"/>
        </w:rPr>
        <w:t>(2)</w:t>
      </w:r>
      <w:r w:rsidR="005B2649">
        <w:rPr>
          <w:rStyle w:val="DipnotBavurusu"/>
          <w:b/>
        </w:rPr>
        <w:footnoteReference w:id="16"/>
      </w:r>
      <w:r w:rsidR="0053585E">
        <w:rPr>
          <w:rFonts w:ascii="Times New Roman" w:hAnsi="Times New Roman"/>
          <w:sz w:val="24"/>
          <w:szCs w:val="24"/>
          <w:lang w:val="tr-TR"/>
        </w:rPr>
        <w:t xml:space="preserve"> </w:t>
      </w:r>
      <w:r w:rsidRPr="00A94987">
        <w:rPr>
          <w:rFonts w:ascii="Times New Roman" w:hAnsi="Times New Roman"/>
          <w:sz w:val="24"/>
          <w:szCs w:val="24"/>
          <w:lang w:val="tr-TR"/>
        </w:rPr>
        <w:t xml:space="preserve">Kullanıcılara </w:t>
      </w:r>
      <w:r w:rsidR="00C672B3" w:rsidRPr="00C672B3">
        <w:rPr>
          <w:rFonts w:ascii="Times New Roman" w:hAnsi="Times New Roman"/>
          <w:sz w:val="24"/>
          <w:szCs w:val="24"/>
          <w:lang w:val="tr-TR" w:eastAsia="tr-TR"/>
        </w:rPr>
        <w:t>TKSÜRE gerçekleşmelerine göre ödenecek tazminat miktarı aşağıdaki formüle göre hesaplanır:</w:t>
      </w:r>
    </w:p>
    <w:p w:rsidR="00C672B3" w:rsidRPr="00C672B3" w:rsidRDefault="00C672B3" w:rsidP="00C672B3">
      <w:pPr>
        <w:spacing w:after="0" w:line="240" w:lineRule="auto"/>
        <w:ind w:firstLine="567"/>
        <w:jc w:val="both"/>
        <w:rPr>
          <w:rFonts w:ascii="Times New Roman" w:hAnsi="Times New Roman"/>
          <w:sz w:val="24"/>
          <w:szCs w:val="24"/>
          <w:vertAlign w:val="subscript"/>
          <w:lang w:val="tr-TR" w:eastAsia="tr-TR"/>
        </w:rPr>
      </w:pPr>
      <w:r w:rsidRPr="00C672B3">
        <w:rPr>
          <w:rFonts w:ascii="Times New Roman" w:hAnsi="Times New Roman"/>
          <w:sz w:val="24"/>
          <w:szCs w:val="24"/>
          <w:lang w:val="tr-TR" w:eastAsia="tr-TR"/>
        </w:rPr>
        <w:t>ÖTM</w:t>
      </w:r>
      <w:r w:rsidRPr="00C672B3">
        <w:rPr>
          <w:rFonts w:ascii="Times New Roman" w:hAnsi="Times New Roman"/>
          <w:sz w:val="24"/>
          <w:szCs w:val="24"/>
          <w:vertAlign w:val="subscript"/>
          <w:lang w:val="tr-TR" w:eastAsia="tr-TR"/>
        </w:rPr>
        <w:t>SÜRE</w:t>
      </w:r>
      <w:r w:rsidRPr="00C672B3">
        <w:rPr>
          <w:rFonts w:ascii="Times New Roman" w:hAnsi="Times New Roman"/>
          <w:sz w:val="24"/>
          <w:szCs w:val="24"/>
          <w:lang w:val="tr-TR" w:eastAsia="tr-TR"/>
        </w:rPr>
        <w:t>=SB</w:t>
      </w:r>
      <w:r w:rsidRPr="00C672B3">
        <w:rPr>
          <w:rFonts w:ascii="Times New Roman" w:hAnsi="Times New Roman"/>
          <w:sz w:val="24"/>
          <w:szCs w:val="24"/>
          <w:vertAlign w:val="subscript"/>
          <w:lang w:val="tr-TR" w:eastAsia="tr-TR"/>
        </w:rPr>
        <w:t>SÜRE</w:t>
      </w:r>
      <w:r w:rsidRPr="00C672B3">
        <w:rPr>
          <w:rFonts w:ascii="Times New Roman" w:hAnsi="Times New Roman"/>
          <w:sz w:val="24"/>
          <w:szCs w:val="24"/>
          <w:lang w:val="tr-TR" w:eastAsia="tr-TR"/>
        </w:rPr>
        <w:t xml:space="preserve"> +(TKSÜRE-ESÜRE) x K x DB x OT</w:t>
      </w:r>
    </w:p>
    <w:p w:rsidR="00C672B3" w:rsidRPr="00C672B3" w:rsidRDefault="00C672B3" w:rsidP="00C672B3">
      <w:pPr>
        <w:spacing w:after="0" w:line="240" w:lineRule="auto"/>
        <w:jc w:val="both"/>
        <w:rPr>
          <w:rFonts w:ascii="Times New Roman" w:hAnsi="Times New Roman"/>
          <w:sz w:val="24"/>
          <w:szCs w:val="24"/>
          <w:vertAlign w:val="subscript"/>
          <w:lang w:val="tr-TR" w:eastAsia="tr-TR"/>
        </w:rPr>
      </w:pPr>
      <w:r w:rsidRPr="00C672B3">
        <w:rPr>
          <w:rFonts w:ascii="Times New Roman" w:hAnsi="Times New Roman"/>
          <w:sz w:val="24"/>
          <w:szCs w:val="24"/>
          <w:lang w:val="tr-TR" w:eastAsia="tr-TR"/>
        </w:rPr>
        <w:t>Bu formülde geçen;</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SB</w:t>
      </w:r>
      <w:r w:rsidRPr="00C672B3">
        <w:rPr>
          <w:rFonts w:ascii="Times New Roman" w:hAnsi="Times New Roman"/>
          <w:sz w:val="24"/>
          <w:szCs w:val="24"/>
          <w:vertAlign w:val="subscript"/>
          <w:lang w:val="tr-TR" w:eastAsia="tr-TR"/>
        </w:rPr>
        <w:t>SÜRE</w:t>
      </w:r>
      <w:r w:rsidRPr="00C672B3">
        <w:rPr>
          <w:rFonts w:ascii="Times New Roman" w:hAnsi="Times New Roman"/>
          <w:sz w:val="24"/>
          <w:szCs w:val="24"/>
          <w:lang w:val="tr-TR" w:eastAsia="tr-TR"/>
        </w:rPr>
        <w:t>: 24 TL tutarındaki sabit bedeli,</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ESÜRE: Tablo 9’da belirlenen eşik süreyi,</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ÖTM</w:t>
      </w:r>
      <w:r w:rsidRPr="00C672B3">
        <w:rPr>
          <w:rFonts w:ascii="Times New Roman" w:hAnsi="Times New Roman"/>
          <w:sz w:val="24"/>
          <w:szCs w:val="24"/>
          <w:vertAlign w:val="subscript"/>
          <w:lang w:val="tr-TR" w:eastAsia="tr-TR"/>
        </w:rPr>
        <w:t>SÜRE</w:t>
      </w:r>
      <w:r w:rsidRPr="00C672B3">
        <w:rPr>
          <w:rFonts w:ascii="Times New Roman" w:hAnsi="Times New Roman"/>
          <w:sz w:val="24"/>
          <w:szCs w:val="24"/>
          <w:lang w:val="tr-TR" w:eastAsia="tr-TR"/>
        </w:rPr>
        <w:t>: Kesinti süresi sebebiyle kullanıcıya ödenecek tazminat miktarını (TL),</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DB: Kullanıcının tabi olduğu tarife grubu için, ödemenin başlatıldığı aydan önceki ayda geçerli olan Dağıtım Bedelini,</w:t>
      </w:r>
    </w:p>
    <w:p w:rsidR="00C672B3" w:rsidRPr="00C672B3" w:rsidRDefault="00C672B3" w:rsidP="00C672B3">
      <w:pPr>
        <w:spacing w:after="0" w:line="240" w:lineRule="auto"/>
        <w:ind w:firstLine="567"/>
        <w:jc w:val="both"/>
        <w:rPr>
          <w:rFonts w:ascii="Times New Roman" w:hAnsi="Times New Roman"/>
          <w:sz w:val="24"/>
          <w:szCs w:val="24"/>
          <w:lang w:val="tr-TR" w:eastAsia="tr-TR"/>
        </w:rPr>
      </w:pPr>
      <w:proofErr w:type="gramStart"/>
      <w:r w:rsidRPr="00C672B3">
        <w:rPr>
          <w:rFonts w:ascii="Times New Roman" w:hAnsi="Times New Roman"/>
          <w:sz w:val="24"/>
          <w:szCs w:val="24"/>
          <w:lang w:val="tr-TR" w:eastAsia="tr-TR"/>
        </w:rPr>
        <w:t xml:space="preserve">OT: Tüketicilerde, ilgili kullanıcının tazminata esas takvim yılı için (aboneliğin 1 yıldan kısa olması durumunda abonelik süresi için) hesaplanan </w:t>
      </w:r>
      <w:proofErr w:type="spellStart"/>
      <w:r w:rsidRPr="00C672B3">
        <w:rPr>
          <w:rFonts w:ascii="Times New Roman" w:hAnsi="Times New Roman"/>
          <w:sz w:val="24"/>
          <w:szCs w:val="24"/>
          <w:lang w:val="tr-TR" w:eastAsia="tr-TR"/>
        </w:rPr>
        <w:t>kWh</w:t>
      </w:r>
      <w:proofErr w:type="spellEnd"/>
      <w:r w:rsidRPr="00C672B3">
        <w:rPr>
          <w:rFonts w:ascii="Times New Roman" w:hAnsi="Times New Roman"/>
          <w:sz w:val="24"/>
          <w:szCs w:val="24"/>
          <w:lang w:val="tr-TR" w:eastAsia="tr-TR"/>
        </w:rPr>
        <w:t xml:space="preserve">/saat olarak saatlik ortalama talebini, üreticilerde ise ilgili kullanıcının tazminata esas takvim yılı için (aboneliğin 1 yıldan kısa olması durumunda abonelik süresi için) hesaplanan </w:t>
      </w:r>
      <w:proofErr w:type="spellStart"/>
      <w:r w:rsidRPr="00C672B3">
        <w:rPr>
          <w:rFonts w:ascii="Times New Roman" w:hAnsi="Times New Roman"/>
          <w:sz w:val="24"/>
          <w:szCs w:val="24"/>
          <w:lang w:val="tr-TR" w:eastAsia="tr-TR"/>
        </w:rPr>
        <w:t>kWh</w:t>
      </w:r>
      <w:proofErr w:type="spellEnd"/>
      <w:r w:rsidRPr="00C672B3">
        <w:rPr>
          <w:rFonts w:ascii="Times New Roman" w:hAnsi="Times New Roman"/>
          <w:sz w:val="24"/>
          <w:szCs w:val="24"/>
          <w:lang w:val="tr-TR" w:eastAsia="tr-TR"/>
        </w:rPr>
        <w:t>/saat olarak şebekeye verdiği saatlik ortalama enerji miktarını,</w:t>
      </w:r>
      <w:proofErr w:type="gramEnd"/>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K: Değeri 2’ye eşit olan katsayıyı,</w:t>
      </w:r>
    </w:p>
    <w:p w:rsidR="00C672B3" w:rsidRPr="00C672B3" w:rsidRDefault="00C672B3" w:rsidP="00C672B3">
      <w:pPr>
        <w:spacing w:after="0" w:line="240" w:lineRule="auto"/>
        <w:ind w:firstLine="567"/>
        <w:jc w:val="both"/>
        <w:rPr>
          <w:rFonts w:ascii="Times New Roman" w:hAnsi="Times New Roman"/>
          <w:sz w:val="24"/>
          <w:szCs w:val="24"/>
          <w:lang w:val="tr-TR" w:eastAsia="tr-TR"/>
        </w:rPr>
      </w:pPr>
      <w:proofErr w:type="gramStart"/>
      <w:r w:rsidRPr="00C672B3">
        <w:rPr>
          <w:rFonts w:ascii="Times New Roman" w:hAnsi="Times New Roman"/>
          <w:sz w:val="24"/>
          <w:szCs w:val="24"/>
          <w:lang w:val="tr-TR" w:eastAsia="tr-TR"/>
        </w:rPr>
        <w:t>ifade</w:t>
      </w:r>
      <w:proofErr w:type="gramEnd"/>
      <w:r w:rsidRPr="00C672B3">
        <w:rPr>
          <w:rFonts w:ascii="Times New Roman" w:hAnsi="Times New Roman"/>
          <w:sz w:val="24"/>
          <w:szCs w:val="24"/>
          <w:lang w:val="tr-TR" w:eastAsia="tr-TR"/>
        </w:rPr>
        <w:t xml:space="preserve"> eder.</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A94987">
        <w:rPr>
          <w:rFonts w:ascii="Times New Roman" w:hAnsi="Times New Roman"/>
          <w:sz w:val="24"/>
          <w:szCs w:val="24"/>
          <w:lang w:val="tr-TR"/>
        </w:rPr>
        <w:t xml:space="preserve"> </w:t>
      </w:r>
      <w:r w:rsidR="0076526D" w:rsidRPr="00A94987">
        <w:rPr>
          <w:rFonts w:ascii="Times New Roman" w:hAnsi="Times New Roman"/>
          <w:sz w:val="24"/>
          <w:szCs w:val="24"/>
          <w:lang w:val="tr-TR"/>
        </w:rPr>
        <w:t>(3)</w:t>
      </w:r>
      <w:r w:rsidR="005B2649">
        <w:rPr>
          <w:rStyle w:val="DipnotBavurusu"/>
          <w:b/>
        </w:rPr>
        <w:footnoteReference w:id="17"/>
      </w:r>
      <w:r w:rsidR="0053585E">
        <w:rPr>
          <w:rFonts w:ascii="Times New Roman" w:hAnsi="Times New Roman"/>
          <w:sz w:val="24"/>
          <w:szCs w:val="24"/>
          <w:lang w:val="tr-TR"/>
        </w:rPr>
        <w:t xml:space="preserve"> </w:t>
      </w:r>
      <w:r w:rsidR="0076526D" w:rsidRPr="00A94987">
        <w:rPr>
          <w:rFonts w:ascii="Times New Roman" w:hAnsi="Times New Roman"/>
          <w:sz w:val="24"/>
          <w:szCs w:val="24"/>
          <w:lang w:val="tr-TR" w:eastAsia="tr-TR"/>
        </w:rPr>
        <w:t xml:space="preserve">Kullanıcılara </w:t>
      </w:r>
      <w:r w:rsidRPr="00C672B3">
        <w:rPr>
          <w:rFonts w:ascii="Times New Roman" w:hAnsi="Times New Roman"/>
          <w:sz w:val="24"/>
          <w:szCs w:val="24"/>
          <w:lang w:val="tr-TR" w:eastAsia="tr-TR"/>
        </w:rPr>
        <w:t>TKSAYI gerçekleşmelerine göre ödenecek tazminat miktarı aşağıdaki formüle göre hesaplanır:</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ÖTM</w:t>
      </w:r>
      <w:r w:rsidRPr="00C672B3">
        <w:rPr>
          <w:rFonts w:ascii="Times New Roman" w:hAnsi="Times New Roman"/>
          <w:sz w:val="24"/>
          <w:szCs w:val="24"/>
          <w:vertAlign w:val="subscript"/>
          <w:lang w:val="tr-TR" w:eastAsia="tr-TR"/>
        </w:rPr>
        <w:t>SAYI</w:t>
      </w:r>
      <w:r w:rsidRPr="00C672B3">
        <w:rPr>
          <w:rFonts w:ascii="Times New Roman" w:hAnsi="Times New Roman"/>
          <w:sz w:val="24"/>
          <w:szCs w:val="24"/>
          <w:lang w:val="tr-TR" w:eastAsia="tr-TR"/>
        </w:rPr>
        <w:t>= SB</w:t>
      </w:r>
      <w:r w:rsidRPr="00C672B3">
        <w:rPr>
          <w:rFonts w:ascii="Times New Roman" w:hAnsi="Times New Roman"/>
          <w:sz w:val="24"/>
          <w:szCs w:val="24"/>
          <w:vertAlign w:val="subscript"/>
          <w:lang w:val="tr-TR" w:eastAsia="tr-TR"/>
        </w:rPr>
        <w:t>SAYI</w:t>
      </w:r>
      <w:r w:rsidRPr="00C672B3">
        <w:rPr>
          <w:rFonts w:ascii="Times New Roman" w:hAnsi="Times New Roman"/>
          <w:sz w:val="24"/>
          <w:szCs w:val="24"/>
          <w:lang w:val="tr-TR" w:eastAsia="tr-TR"/>
        </w:rPr>
        <w:t xml:space="preserve"> + (TKSAYI-ESAYI)x(TKSÜRE/TKSAYI) x K x DB x OT</w:t>
      </w:r>
    </w:p>
    <w:p w:rsidR="00C672B3" w:rsidRPr="00C672B3" w:rsidRDefault="00C672B3" w:rsidP="00C672B3">
      <w:pPr>
        <w:spacing w:after="0" w:line="240" w:lineRule="auto"/>
        <w:jc w:val="both"/>
        <w:rPr>
          <w:rFonts w:ascii="Times New Roman" w:hAnsi="Times New Roman"/>
          <w:sz w:val="24"/>
          <w:szCs w:val="24"/>
          <w:lang w:val="tr-TR" w:eastAsia="tr-TR"/>
        </w:rPr>
      </w:pPr>
      <w:r w:rsidRPr="00C672B3">
        <w:rPr>
          <w:rFonts w:ascii="Times New Roman" w:hAnsi="Times New Roman"/>
          <w:sz w:val="24"/>
          <w:szCs w:val="24"/>
          <w:lang w:val="tr-TR" w:eastAsia="tr-TR"/>
        </w:rPr>
        <w:t>Bu formülde geçen;</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SB</w:t>
      </w:r>
      <w:r w:rsidRPr="00C672B3">
        <w:rPr>
          <w:rFonts w:ascii="Times New Roman" w:hAnsi="Times New Roman"/>
          <w:sz w:val="24"/>
          <w:szCs w:val="24"/>
          <w:vertAlign w:val="subscript"/>
          <w:lang w:val="tr-TR" w:eastAsia="tr-TR"/>
        </w:rPr>
        <w:t>SAYI</w:t>
      </w:r>
      <w:r w:rsidRPr="00C672B3">
        <w:rPr>
          <w:rFonts w:ascii="Times New Roman" w:hAnsi="Times New Roman"/>
          <w:sz w:val="24"/>
          <w:szCs w:val="24"/>
          <w:lang w:val="tr-TR" w:eastAsia="tr-TR"/>
        </w:rPr>
        <w:t>: 0 TL tutarındaki sabit bedeli,</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ÖTM</w:t>
      </w:r>
      <w:r w:rsidRPr="00C672B3">
        <w:rPr>
          <w:rFonts w:ascii="Times New Roman" w:hAnsi="Times New Roman"/>
          <w:sz w:val="24"/>
          <w:szCs w:val="24"/>
          <w:vertAlign w:val="subscript"/>
          <w:lang w:val="tr-TR" w:eastAsia="tr-TR"/>
        </w:rPr>
        <w:t>SAYI</w:t>
      </w:r>
      <w:r w:rsidRPr="00C672B3">
        <w:rPr>
          <w:rFonts w:ascii="Times New Roman" w:hAnsi="Times New Roman"/>
          <w:sz w:val="24"/>
          <w:szCs w:val="24"/>
          <w:lang w:val="tr-TR" w:eastAsia="tr-TR"/>
        </w:rPr>
        <w:t>: Kesinti sayısı sebebiyle kullanıcıya ödenecek tazminat miktarını (TL),</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ESAYI: Tablo 9’da belirlenen eşik kesinti sayısını,</w:t>
      </w:r>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DB: Kullanıcının tabi olduğu tarife grubu için, ödemenin başlatıldığı aydan önceki ayda geçerli olan</w:t>
      </w:r>
      <w:r w:rsidRPr="00C672B3" w:rsidDel="00310B73">
        <w:rPr>
          <w:rFonts w:ascii="Times New Roman" w:hAnsi="Times New Roman"/>
          <w:sz w:val="24"/>
          <w:szCs w:val="24"/>
          <w:lang w:val="tr-TR" w:eastAsia="tr-TR"/>
        </w:rPr>
        <w:t xml:space="preserve"> </w:t>
      </w:r>
      <w:r w:rsidRPr="00C672B3">
        <w:rPr>
          <w:rFonts w:ascii="Times New Roman" w:hAnsi="Times New Roman"/>
          <w:sz w:val="24"/>
          <w:szCs w:val="24"/>
          <w:lang w:val="tr-TR" w:eastAsia="tr-TR"/>
        </w:rPr>
        <w:t>Dağıtım Bedelini,</w:t>
      </w:r>
    </w:p>
    <w:p w:rsidR="00C672B3" w:rsidRPr="00C672B3" w:rsidRDefault="00C672B3" w:rsidP="00C672B3">
      <w:pPr>
        <w:spacing w:after="0" w:line="240" w:lineRule="auto"/>
        <w:ind w:firstLine="567"/>
        <w:jc w:val="both"/>
        <w:rPr>
          <w:rFonts w:ascii="Times New Roman" w:hAnsi="Times New Roman"/>
          <w:sz w:val="24"/>
          <w:szCs w:val="24"/>
          <w:lang w:val="tr-TR" w:eastAsia="tr-TR"/>
        </w:rPr>
      </w:pPr>
      <w:proofErr w:type="gramStart"/>
      <w:r w:rsidRPr="00C672B3">
        <w:rPr>
          <w:rFonts w:ascii="Times New Roman" w:hAnsi="Times New Roman"/>
          <w:sz w:val="24"/>
          <w:szCs w:val="24"/>
          <w:lang w:val="tr-TR" w:eastAsia="tr-TR"/>
        </w:rPr>
        <w:t xml:space="preserve">OT: Tüketicilerde, ilgili kullanıcının tazminata esas takvim yılı için (aboneliğin 1 yıldan kısa olması durumunda abonelik süresi için) hesaplanan </w:t>
      </w:r>
      <w:proofErr w:type="spellStart"/>
      <w:r w:rsidRPr="00C672B3">
        <w:rPr>
          <w:rFonts w:ascii="Times New Roman" w:hAnsi="Times New Roman"/>
          <w:sz w:val="24"/>
          <w:szCs w:val="24"/>
          <w:lang w:val="tr-TR" w:eastAsia="tr-TR"/>
        </w:rPr>
        <w:t>kWh</w:t>
      </w:r>
      <w:proofErr w:type="spellEnd"/>
      <w:r w:rsidRPr="00C672B3">
        <w:rPr>
          <w:rFonts w:ascii="Times New Roman" w:hAnsi="Times New Roman"/>
          <w:sz w:val="24"/>
          <w:szCs w:val="24"/>
          <w:lang w:val="tr-TR" w:eastAsia="tr-TR"/>
        </w:rPr>
        <w:t xml:space="preserve">/saat olarak saatlik ortalama </w:t>
      </w:r>
      <w:r w:rsidRPr="00C672B3">
        <w:rPr>
          <w:rFonts w:ascii="Times New Roman" w:hAnsi="Times New Roman"/>
          <w:sz w:val="24"/>
          <w:szCs w:val="24"/>
          <w:lang w:val="tr-TR" w:eastAsia="tr-TR"/>
        </w:rPr>
        <w:lastRenderedPageBreak/>
        <w:t xml:space="preserve">talebini, üreticilerde ise ilgili kullanıcının tazminata esas takvim yılı için (aboneliğin 1 yıldan kısa olması durumunda abonelik süresi için) hesaplanan </w:t>
      </w:r>
      <w:proofErr w:type="spellStart"/>
      <w:r w:rsidRPr="00C672B3">
        <w:rPr>
          <w:rFonts w:ascii="Times New Roman" w:hAnsi="Times New Roman"/>
          <w:sz w:val="24"/>
          <w:szCs w:val="24"/>
          <w:lang w:val="tr-TR" w:eastAsia="tr-TR"/>
        </w:rPr>
        <w:t>kWh</w:t>
      </w:r>
      <w:proofErr w:type="spellEnd"/>
      <w:r w:rsidRPr="00C672B3">
        <w:rPr>
          <w:rFonts w:ascii="Times New Roman" w:hAnsi="Times New Roman"/>
          <w:sz w:val="24"/>
          <w:szCs w:val="24"/>
          <w:lang w:val="tr-TR" w:eastAsia="tr-TR"/>
        </w:rPr>
        <w:t>/saat olarak şebekeye verdiği saatlik ortalama enerji miktarını,</w:t>
      </w:r>
      <w:proofErr w:type="gramEnd"/>
    </w:p>
    <w:p w:rsidR="00C672B3" w:rsidRPr="00C672B3" w:rsidRDefault="00C672B3" w:rsidP="00C672B3">
      <w:pPr>
        <w:spacing w:after="0" w:line="240" w:lineRule="auto"/>
        <w:ind w:firstLine="567"/>
        <w:jc w:val="both"/>
        <w:rPr>
          <w:rFonts w:ascii="Times New Roman" w:hAnsi="Times New Roman"/>
          <w:sz w:val="24"/>
          <w:szCs w:val="24"/>
          <w:lang w:val="tr-TR" w:eastAsia="tr-TR"/>
        </w:rPr>
      </w:pPr>
      <w:r w:rsidRPr="00C672B3">
        <w:rPr>
          <w:rFonts w:ascii="Times New Roman" w:hAnsi="Times New Roman"/>
          <w:sz w:val="24"/>
          <w:szCs w:val="24"/>
          <w:lang w:val="tr-TR" w:eastAsia="tr-TR"/>
        </w:rPr>
        <w:t>K: Değeri 2’ye eşit olan katsayıyı,</w:t>
      </w:r>
    </w:p>
    <w:p w:rsidR="00C672B3" w:rsidRPr="00C672B3" w:rsidRDefault="00C672B3" w:rsidP="00C672B3">
      <w:pPr>
        <w:spacing w:after="0" w:line="240" w:lineRule="auto"/>
        <w:ind w:firstLine="567"/>
        <w:jc w:val="both"/>
        <w:rPr>
          <w:rFonts w:ascii="Times New Roman" w:hAnsi="Times New Roman"/>
          <w:sz w:val="24"/>
          <w:szCs w:val="24"/>
          <w:lang w:val="tr-TR" w:eastAsia="tr-TR"/>
        </w:rPr>
      </w:pPr>
      <w:proofErr w:type="gramStart"/>
      <w:r>
        <w:rPr>
          <w:rFonts w:ascii="Times New Roman" w:hAnsi="Times New Roman"/>
          <w:sz w:val="24"/>
          <w:szCs w:val="24"/>
          <w:lang w:val="tr-TR" w:eastAsia="tr-TR"/>
        </w:rPr>
        <w:t>ifade</w:t>
      </w:r>
      <w:proofErr w:type="gramEnd"/>
      <w:r>
        <w:rPr>
          <w:rFonts w:ascii="Times New Roman" w:hAnsi="Times New Roman"/>
          <w:sz w:val="24"/>
          <w:szCs w:val="24"/>
          <w:lang w:val="tr-TR" w:eastAsia="tr-TR"/>
        </w:rPr>
        <w:t xml:space="preserve"> eder.</w:t>
      </w:r>
    </w:p>
    <w:p w:rsidR="0076526D" w:rsidRPr="00A94987" w:rsidRDefault="00C672B3" w:rsidP="00C672B3">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 xml:space="preserve"> </w:t>
      </w:r>
      <w:r w:rsidR="0076526D" w:rsidRPr="00A94987">
        <w:rPr>
          <w:rFonts w:ascii="Times New Roman" w:hAnsi="Times New Roman"/>
          <w:sz w:val="24"/>
          <w:szCs w:val="24"/>
          <w:lang w:val="tr-TR"/>
        </w:rPr>
        <w:t xml:space="preserve">(4) Bir </w:t>
      </w:r>
      <w:proofErr w:type="spellStart"/>
      <w:r w:rsidR="0076526D" w:rsidRPr="00A94987">
        <w:rPr>
          <w:rFonts w:ascii="Times New Roman" w:hAnsi="Times New Roman"/>
          <w:sz w:val="24"/>
          <w:szCs w:val="24"/>
          <w:lang w:val="tr-TR"/>
        </w:rPr>
        <w:t>fider</w:t>
      </w:r>
      <w:proofErr w:type="spellEnd"/>
      <w:r w:rsidR="0076526D" w:rsidRPr="00A94987">
        <w:rPr>
          <w:rFonts w:ascii="Times New Roman" w:hAnsi="Times New Roman"/>
          <w:sz w:val="24"/>
          <w:szCs w:val="24"/>
          <w:lang w:val="tr-TR"/>
        </w:rPr>
        <w:t xml:space="preserve">, kullanıcı veya dağıtım transformatörü için, aynı takvim yılı içinde hem TKSÜRE, hem de TKSAYI için sınır değerlerin aşılması durumunda, dağıtım şirketi kullanıcıya miktarı yüksek olan tazminatı öder. </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(5) Kullanıcıya ödenen tazminatlar, kullanıcının, kendi hatasından kaynaklanmaması kaydı ile kendisine ait teçhizatta ortaya çıkan zararın talep edilmesi yönündeki haklarını ortadan kaldırmaz.</w:t>
      </w:r>
    </w:p>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sz w:val="24"/>
          <w:szCs w:val="24"/>
          <w:lang w:val="tr-TR"/>
        </w:rPr>
        <w:t>(6) Ödenen tazminatlara ilişkin giderler hiçbir şekilde tarifelere yansıtılamaz.</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(7)</w:t>
      </w:r>
      <w:r w:rsidR="005B2649">
        <w:rPr>
          <w:rStyle w:val="DipnotBavurusu"/>
          <w:b/>
        </w:rPr>
        <w:footnoteReference w:id="18"/>
      </w:r>
      <w:r w:rsidRPr="00A94987">
        <w:rPr>
          <w:rFonts w:ascii="Times New Roman" w:hAnsi="Times New Roman"/>
          <w:sz w:val="24"/>
          <w:szCs w:val="24"/>
          <w:lang w:val="tr-TR"/>
        </w:rPr>
        <w:t xml:space="preserve"> </w:t>
      </w:r>
      <w:proofErr w:type="spellStart"/>
      <w:r w:rsidR="0053585E" w:rsidRPr="0053585E">
        <w:rPr>
          <w:rFonts w:ascii="Times New Roman" w:hAnsi="Times New Roman"/>
          <w:sz w:val="24"/>
          <w:szCs w:val="24"/>
        </w:rPr>
        <w:t>Tablo</w:t>
      </w:r>
      <w:proofErr w:type="spellEnd"/>
      <w:r w:rsidR="0053585E" w:rsidRPr="0053585E">
        <w:rPr>
          <w:rFonts w:ascii="Times New Roman" w:hAnsi="Times New Roman"/>
          <w:sz w:val="24"/>
          <w:szCs w:val="24"/>
        </w:rPr>
        <w:t xml:space="preserve"> 9’da </w:t>
      </w:r>
      <w:proofErr w:type="spellStart"/>
      <w:r w:rsidR="0053585E" w:rsidRPr="0053585E">
        <w:rPr>
          <w:rFonts w:ascii="Times New Roman" w:hAnsi="Times New Roman"/>
          <w:sz w:val="24"/>
          <w:szCs w:val="24"/>
        </w:rPr>
        <w:t>belirlenen</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eşik</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değerler</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bu</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maddede</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düzenlenen</w:t>
      </w:r>
      <w:proofErr w:type="spellEnd"/>
      <w:r w:rsidR="0053585E" w:rsidRPr="0053585E">
        <w:rPr>
          <w:rFonts w:ascii="Times New Roman" w:hAnsi="Times New Roman"/>
          <w:sz w:val="24"/>
          <w:szCs w:val="24"/>
        </w:rPr>
        <w:t xml:space="preserve"> SB</w:t>
      </w:r>
      <w:r w:rsidR="0053585E" w:rsidRPr="0053585E">
        <w:rPr>
          <w:rFonts w:ascii="Times New Roman" w:hAnsi="Times New Roman"/>
          <w:sz w:val="24"/>
          <w:szCs w:val="24"/>
          <w:vertAlign w:val="subscript"/>
        </w:rPr>
        <w:t>SÜRE</w:t>
      </w:r>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ve</w:t>
      </w:r>
      <w:proofErr w:type="spellEnd"/>
      <w:r w:rsidR="0053585E" w:rsidRPr="0053585E">
        <w:rPr>
          <w:rFonts w:ascii="Times New Roman" w:hAnsi="Times New Roman"/>
          <w:sz w:val="24"/>
          <w:szCs w:val="24"/>
        </w:rPr>
        <w:t xml:space="preserve"> SB</w:t>
      </w:r>
      <w:r w:rsidR="0053585E" w:rsidRPr="0053585E">
        <w:rPr>
          <w:rFonts w:ascii="Times New Roman" w:hAnsi="Times New Roman"/>
          <w:sz w:val="24"/>
          <w:szCs w:val="24"/>
          <w:vertAlign w:val="subscript"/>
        </w:rPr>
        <w:t>SAYI</w:t>
      </w:r>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sabit</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bedelleri</w:t>
      </w:r>
      <w:proofErr w:type="spellEnd"/>
      <w:r w:rsidR="0053585E" w:rsidRPr="0053585E">
        <w:rPr>
          <w:rFonts w:ascii="Times New Roman" w:hAnsi="Times New Roman"/>
          <w:sz w:val="24"/>
          <w:szCs w:val="24"/>
        </w:rPr>
        <w:t xml:space="preserve">, K </w:t>
      </w:r>
      <w:proofErr w:type="spellStart"/>
      <w:r w:rsidR="0053585E" w:rsidRPr="0053585E">
        <w:rPr>
          <w:rFonts w:ascii="Times New Roman" w:hAnsi="Times New Roman"/>
          <w:sz w:val="24"/>
          <w:szCs w:val="24"/>
        </w:rPr>
        <w:t>katsayısı</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ve</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kullanıcılara</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ödenecek</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toplam</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tazminat</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üst</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limiti</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Kurul</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Kararı</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ile</w:t>
      </w:r>
      <w:proofErr w:type="spellEnd"/>
      <w:r w:rsidR="0053585E" w:rsidRPr="0053585E">
        <w:rPr>
          <w:rFonts w:ascii="Times New Roman" w:hAnsi="Times New Roman"/>
          <w:sz w:val="24"/>
          <w:szCs w:val="24"/>
        </w:rPr>
        <w:t xml:space="preserve"> </w:t>
      </w:r>
      <w:proofErr w:type="spellStart"/>
      <w:r w:rsidR="0053585E" w:rsidRPr="0053585E">
        <w:rPr>
          <w:rFonts w:ascii="Times New Roman" w:hAnsi="Times New Roman"/>
          <w:sz w:val="24"/>
          <w:szCs w:val="24"/>
        </w:rPr>
        <w:t>yıl</w:t>
      </w:r>
      <w:proofErr w:type="spellEnd"/>
      <w:r w:rsidR="0053585E" w:rsidRPr="0053585E">
        <w:rPr>
          <w:rFonts w:ascii="Times New Roman" w:hAnsi="Times New Roman"/>
          <w:sz w:val="24"/>
          <w:szCs w:val="24"/>
        </w:rPr>
        <w:t xml:space="preserve"> </w:t>
      </w:r>
      <w:proofErr w:type="spellStart"/>
      <w:r w:rsidR="00496F83">
        <w:rPr>
          <w:rFonts w:ascii="Times New Roman" w:hAnsi="Times New Roman"/>
          <w:sz w:val="24"/>
          <w:szCs w:val="24"/>
        </w:rPr>
        <w:t>bazında</w:t>
      </w:r>
      <w:proofErr w:type="spellEnd"/>
      <w:r w:rsidR="00496F83">
        <w:rPr>
          <w:rFonts w:ascii="Times New Roman" w:hAnsi="Times New Roman"/>
          <w:sz w:val="24"/>
          <w:szCs w:val="24"/>
        </w:rPr>
        <w:t xml:space="preserve"> </w:t>
      </w:r>
      <w:proofErr w:type="spellStart"/>
      <w:r w:rsidR="00496F83">
        <w:rPr>
          <w:rFonts w:ascii="Times New Roman" w:hAnsi="Times New Roman"/>
          <w:sz w:val="24"/>
          <w:szCs w:val="24"/>
        </w:rPr>
        <w:t>yeniden</w:t>
      </w:r>
      <w:proofErr w:type="spellEnd"/>
      <w:r w:rsidR="00496F83">
        <w:rPr>
          <w:rFonts w:ascii="Times New Roman" w:hAnsi="Times New Roman"/>
          <w:sz w:val="24"/>
          <w:szCs w:val="24"/>
        </w:rPr>
        <w:t xml:space="preserve"> </w:t>
      </w:r>
      <w:proofErr w:type="spellStart"/>
      <w:r w:rsidR="00496F83">
        <w:rPr>
          <w:rFonts w:ascii="Times New Roman" w:hAnsi="Times New Roman"/>
          <w:sz w:val="24"/>
          <w:szCs w:val="24"/>
        </w:rPr>
        <w:t>belirlenebilir</w:t>
      </w:r>
      <w:proofErr w:type="spellEnd"/>
      <w:r w:rsidR="00496F83">
        <w:rPr>
          <w:rFonts w:ascii="Times New Roman" w:hAnsi="Times New Roman"/>
          <w:sz w:val="24"/>
          <w:szCs w:val="24"/>
        </w:rPr>
        <w:t>.</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 xml:space="preserve">(8) Ödenecek tazminatların hesaplanmasında, mücbir sebeple oluşan kesintiler ile güvenlik sebebiyle yapılan kesintiler dikkate alınmaz. Sebebi dışsal olarak belirtilen kesintiler ise TKSÜRE hesabına </w:t>
      </w:r>
      <w:proofErr w:type="gramStart"/>
      <w:r w:rsidRPr="00A94987">
        <w:rPr>
          <w:rFonts w:ascii="Times New Roman" w:hAnsi="Times New Roman"/>
          <w:sz w:val="24"/>
          <w:szCs w:val="24"/>
          <w:lang w:val="tr-TR"/>
        </w:rPr>
        <w:t>dahil</w:t>
      </w:r>
      <w:proofErr w:type="gramEnd"/>
      <w:r w:rsidRPr="00A94987">
        <w:rPr>
          <w:rFonts w:ascii="Times New Roman" w:hAnsi="Times New Roman"/>
          <w:sz w:val="24"/>
          <w:szCs w:val="24"/>
          <w:lang w:val="tr-TR"/>
        </w:rPr>
        <w:t xml:space="preserve"> edilir, TKSAYI hesabına dahil edilmez.</w:t>
      </w:r>
    </w:p>
    <w:p w:rsidR="0076526D"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(9) Kullanıcılara ödenecek toplam tazminat miktarının üst limiti ilgili yılın gelir tavanı tutarının yüzde biridir. Hesaplanan tutarın bu limiti geçmesi halinde, her bir kullanıcıya ödenecek tazminatlar oransal olarak azaltılarak bu limite eşitlenir.</w:t>
      </w:r>
    </w:p>
    <w:p w:rsidR="0076526D" w:rsidRDefault="0076526D" w:rsidP="0076526D">
      <w:pPr>
        <w:spacing w:after="0" w:line="240" w:lineRule="auto"/>
        <w:jc w:val="both"/>
        <w:rPr>
          <w:rFonts w:ascii="Times New Roman" w:hAnsi="Times New Roman"/>
          <w:sz w:val="24"/>
          <w:szCs w:val="24"/>
          <w:lang w:val="tr-TR"/>
        </w:rPr>
      </w:pPr>
      <w:r w:rsidRPr="00532C40">
        <w:rPr>
          <w:rFonts w:ascii="Times New Roman" w:hAnsi="Times New Roman"/>
          <w:sz w:val="24"/>
          <w:szCs w:val="24"/>
          <w:lang w:val="tr-TR"/>
        </w:rPr>
        <w:t>(10) Dağıtım şirketi; kullanıcıya ödediği tazminatlara ilişkin olarak, sorumluluğu oranında iletim sistemi şebeke işletmecisine rücu eder.</w:t>
      </w:r>
    </w:p>
    <w:p w:rsidR="00837BC9" w:rsidRDefault="005B2649" w:rsidP="005B2649">
      <w:pPr>
        <w:spacing w:after="0" w:line="240" w:lineRule="auto"/>
        <w:jc w:val="both"/>
        <w:rPr>
          <w:rFonts w:ascii="Times New Roman" w:hAnsi="Times New Roman"/>
          <w:sz w:val="24"/>
          <w:szCs w:val="24"/>
          <w:lang w:val="tr-TR"/>
        </w:rPr>
      </w:pPr>
      <w:r w:rsidRPr="005B2649">
        <w:rPr>
          <w:rFonts w:ascii="Times New Roman" w:hAnsi="Times New Roman"/>
          <w:sz w:val="24"/>
          <w:szCs w:val="24"/>
          <w:lang w:val="tr-TR"/>
        </w:rPr>
        <w:t>(11)</w:t>
      </w:r>
      <w:r>
        <w:rPr>
          <w:rStyle w:val="DipnotBavurusu"/>
          <w:b/>
        </w:rPr>
        <w:footnoteReference w:id="19"/>
      </w:r>
      <w:r w:rsidRPr="005B2649">
        <w:rPr>
          <w:rFonts w:ascii="Times New Roman" w:hAnsi="Times New Roman"/>
          <w:sz w:val="24"/>
          <w:szCs w:val="24"/>
          <w:lang w:val="tr-TR"/>
        </w:rPr>
        <w:t xml:space="preserve"> Bu madde kapsamındaki yıllık tazminat uygulamasına ilave olarak, bildirimli veya bildirimsiz 12 saati aşan kesintiler için; kesintiden etkilenen her bir kullanıcıya dağıtım şirketi tarafından uzun süreli kesinti tazminatı ödenir. Bu kapsamdaki tazminat ödemeleri, ticari kalite tazminatları </w:t>
      </w:r>
      <w:proofErr w:type="gramStart"/>
      <w:r w:rsidRPr="005B2649">
        <w:rPr>
          <w:rFonts w:ascii="Times New Roman" w:hAnsi="Times New Roman"/>
          <w:sz w:val="24"/>
          <w:szCs w:val="24"/>
          <w:lang w:val="tr-TR"/>
        </w:rPr>
        <w:t>dahilinde</w:t>
      </w:r>
      <w:proofErr w:type="gramEnd"/>
      <w:r w:rsidRPr="005B2649">
        <w:rPr>
          <w:rFonts w:ascii="Times New Roman" w:hAnsi="Times New Roman"/>
          <w:sz w:val="24"/>
          <w:szCs w:val="24"/>
          <w:lang w:val="tr-TR"/>
        </w:rPr>
        <w:t xml:space="preserve"> yapılır. Dağıtım şirketleri tarafından ödenecek uzun süreli kesinti tazminatlarının aylık toplamının üst limiti ilgili yılın gelir tavanı tutarının yüzde biridir. Aylık olarak hesaplanan tutarın bu limiti geçmesi halinde, her bir kullanıcıya ödenecek tazminatlar oransal olarak </w:t>
      </w:r>
      <w:r w:rsidR="00837BC9">
        <w:rPr>
          <w:rFonts w:ascii="Times New Roman" w:hAnsi="Times New Roman"/>
          <w:sz w:val="24"/>
          <w:szCs w:val="24"/>
          <w:lang w:val="tr-TR"/>
        </w:rPr>
        <w:t>azaltılarak bu limite eşitlenir.</w:t>
      </w:r>
    </w:p>
    <w:p w:rsidR="00837BC9" w:rsidRPr="005B2649" w:rsidRDefault="00837BC9" w:rsidP="005B2649">
      <w:pPr>
        <w:spacing w:after="0" w:line="240" w:lineRule="auto"/>
        <w:jc w:val="both"/>
        <w:rPr>
          <w:rFonts w:ascii="Times New Roman" w:hAnsi="Times New Roman"/>
          <w:sz w:val="24"/>
          <w:szCs w:val="24"/>
          <w:lang w:val="tr-TR"/>
        </w:rPr>
      </w:pPr>
    </w:p>
    <w:p w:rsidR="0076526D" w:rsidRPr="00226D64" w:rsidRDefault="0076526D" w:rsidP="005B2649">
      <w:pPr>
        <w:spacing w:after="0" w:line="240" w:lineRule="auto"/>
        <w:jc w:val="both"/>
        <w:outlineLvl w:val="0"/>
        <w:rPr>
          <w:rFonts w:ascii="Times New Roman" w:hAnsi="Times New Roman"/>
          <w:b/>
          <w:sz w:val="10"/>
          <w:szCs w:val="10"/>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Tedarik sürekliliği kalitesi göstergelerinin açıklanması ve Kuruma sunulması</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b/>
          <w:sz w:val="24"/>
          <w:szCs w:val="24"/>
          <w:lang w:val="tr-TR"/>
        </w:rPr>
        <w:t>MADDE 17 –</w:t>
      </w:r>
      <w:r w:rsidRPr="00A94987">
        <w:rPr>
          <w:rFonts w:ascii="Times New Roman" w:hAnsi="Times New Roman"/>
          <w:sz w:val="24"/>
          <w:szCs w:val="24"/>
          <w:lang w:val="tr-TR"/>
        </w:rPr>
        <w:t xml:space="preserve"> (1)</w:t>
      </w:r>
      <w:r w:rsidR="00496F83">
        <w:rPr>
          <w:rStyle w:val="DipnotBavurusu"/>
          <w:b/>
        </w:rPr>
        <w:footnoteReference w:id="20"/>
      </w:r>
      <w:r w:rsidRPr="00A94987">
        <w:rPr>
          <w:rFonts w:ascii="Times New Roman" w:hAnsi="Times New Roman"/>
          <w:sz w:val="24"/>
          <w:szCs w:val="24"/>
          <w:lang w:val="tr-TR"/>
        </w:rPr>
        <w:t xml:space="preserve"> Tedarik </w:t>
      </w:r>
      <w:r w:rsidR="00496F83" w:rsidRPr="00496F83">
        <w:rPr>
          <w:rFonts w:ascii="Times New Roman" w:hAnsi="Times New Roman"/>
          <w:sz w:val="24"/>
          <w:szCs w:val="24"/>
          <w:lang w:val="tr-TR"/>
        </w:rPr>
        <w:t xml:space="preserve">sürekliliği göstergeleri, aylık olarak ait olduğu ayı takip eden ayın sonuna kadar, yıllık olarak her yılın 31 Mart tarihine kadar dağıtım şirketi tarafından hem görev alanına giren iller hem de dağıtım bölgesi bazında Tablo 5 formatında tablo açıklamalarına uygun şekilde düzenlenerek Kuruma bildirilir. Dağıtım şirketi yıllık bildirimle </w:t>
      </w:r>
      <w:proofErr w:type="gramStart"/>
      <w:r w:rsidR="00496F83" w:rsidRPr="00496F83">
        <w:rPr>
          <w:rFonts w:ascii="Times New Roman" w:hAnsi="Times New Roman"/>
          <w:sz w:val="24"/>
          <w:szCs w:val="24"/>
          <w:lang w:val="tr-TR"/>
        </w:rPr>
        <w:t>birlikte    Tablo</w:t>
      </w:r>
      <w:proofErr w:type="gramEnd"/>
      <w:r w:rsidR="00496F83" w:rsidRPr="00496F83">
        <w:rPr>
          <w:rFonts w:ascii="Times New Roman" w:hAnsi="Times New Roman"/>
          <w:sz w:val="24"/>
          <w:szCs w:val="24"/>
          <w:lang w:val="tr-TR"/>
        </w:rPr>
        <w:t xml:space="preserve"> 5’in oluşturulmasında esas alınan Tablo 1’deki bilgilerin ve diğer verilerin kaydedilmesinde kullanılan yöntem ya da yöntemleri de Kuruma bildirir.</w:t>
      </w:r>
    </w:p>
    <w:p w:rsidR="00496F83"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(2)</w:t>
      </w:r>
      <w:r w:rsidR="00496F83">
        <w:rPr>
          <w:rStyle w:val="DipnotBavurusu"/>
          <w:b/>
        </w:rPr>
        <w:footnoteReference w:id="21"/>
      </w:r>
      <w:r w:rsidRPr="00A94987">
        <w:rPr>
          <w:rFonts w:ascii="Times New Roman" w:hAnsi="Times New Roman"/>
          <w:sz w:val="24"/>
          <w:szCs w:val="24"/>
          <w:lang w:val="tr-TR"/>
        </w:rPr>
        <w:t xml:space="preserve"> Dağıtım </w:t>
      </w:r>
      <w:r w:rsidR="00496F83" w:rsidRPr="00496F83">
        <w:rPr>
          <w:rFonts w:ascii="Times New Roman" w:hAnsi="Times New Roman"/>
          <w:sz w:val="24"/>
          <w:szCs w:val="24"/>
          <w:lang w:val="tr-TR"/>
        </w:rPr>
        <w:t xml:space="preserve">şirketi, kesintilere ilişkin bilgileri bu Yönetmeliğin ekinde yer alan Tablo </w:t>
      </w:r>
      <w:proofErr w:type="gramStart"/>
      <w:r w:rsidR="00496F83" w:rsidRPr="00496F83">
        <w:rPr>
          <w:rFonts w:ascii="Times New Roman" w:hAnsi="Times New Roman"/>
          <w:sz w:val="24"/>
          <w:szCs w:val="24"/>
          <w:lang w:val="tr-TR"/>
        </w:rPr>
        <w:t>1  formatında</w:t>
      </w:r>
      <w:proofErr w:type="gramEnd"/>
      <w:r w:rsidR="00496F83" w:rsidRPr="00496F83">
        <w:rPr>
          <w:rFonts w:ascii="Times New Roman" w:hAnsi="Times New Roman"/>
          <w:sz w:val="24"/>
          <w:szCs w:val="24"/>
          <w:lang w:val="tr-TR"/>
        </w:rPr>
        <w:t>, aylık olarak ait olduğu ayı takip eden ayı</w:t>
      </w:r>
      <w:r w:rsidR="00496F83">
        <w:rPr>
          <w:rFonts w:ascii="Times New Roman" w:hAnsi="Times New Roman"/>
          <w:sz w:val="24"/>
          <w:szCs w:val="24"/>
          <w:lang w:val="tr-TR"/>
        </w:rPr>
        <w:t>n sonuna kadar Kuruma bildirir.</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(3) Tablo 1, ait olduğu ayı takip eden ay sonuna kadar dağıtım şirketi internet sitesinde yayımlanmaya başlanır. Yayımlanan Tablo 1’de yer alan kesintilerin,</w:t>
      </w:r>
      <w:r>
        <w:rPr>
          <w:rFonts w:ascii="Times New Roman" w:hAnsi="Times New Roman"/>
          <w:sz w:val="24"/>
          <w:szCs w:val="24"/>
          <w:lang w:val="tr-TR"/>
        </w:rPr>
        <w:t xml:space="preserve"> </w:t>
      </w:r>
      <w:r w:rsidRPr="00A94987">
        <w:rPr>
          <w:rFonts w:ascii="Times New Roman" w:hAnsi="Times New Roman"/>
          <w:sz w:val="24"/>
          <w:szCs w:val="24"/>
          <w:lang w:val="tr-TR"/>
        </w:rPr>
        <w:t>il ve ilçe bazında listelenmesi sağlanır.</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(4) Dağıtım şirketi; tutulan kayıtlardan hesaplanan kalite göstergelerini</w:t>
      </w:r>
      <w:r>
        <w:rPr>
          <w:rFonts w:ascii="Times New Roman" w:hAnsi="Times New Roman"/>
          <w:sz w:val="24"/>
          <w:szCs w:val="24"/>
          <w:lang w:val="tr-TR"/>
        </w:rPr>
        <w:t xml:space="preserve"> </w:t>
      </w:r>
      <w:r w:rsidRPr="00A94987">
        <w:rPr>
          <w:rFonts w:ascii="Times New Roman" w:hAnsi="Times New Roman"/>
          <w:sz w:val="24"/>
          <w:szCs w:val="24"/>
          <w:lang w:val="tr-TR"/>
        </w:rPr>
        <w:t xml:space="preserve">dağıtım bölgesi, il ve ilçe bazında aylık olarak internet sitesinde yayımlar. </w:t>
      </w:r>
    </w:p>
    <w:p w:rsidR="0076526D"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lastRenderedPageBreak/>
        <w:t>(5) Dağıtım şirketi; talep etmeleri halinde kullanıcılara, etkilendikleri kesintilerin Tablo 1 formatındaki</w:t>
      </w:r>
      <w:r>
        <w:rPr>
          <w:rFonts w:ascii="Times New Roman" w:hAnsi="Times New Roman"/>
          <w:sz w:val="24"/>
          <w:szCs w:val="24"/>
          <w:lang w:val="tr-TR"/>
        </w:rPr>
        <w:t xml:space="preserve"> </w:t>
      </w:r>
      <w:r w:rsidRPr="00A94987">
        <w:rPr>
          <w:rFonts w:ascii="Times New Roman" w:hAnsi="Times New Roman"/>
          <w:sz w:val="24"/>
          <w:szCs w:val="24"/>
          <w:lang w:val="tr-TR"/>
        </w:rPr>
        <w:t>listesini</w:t>
      </w:r>
      <w:r>
        <w:rPr>
          <w:rFonts w:ascii="Times New Roman" w:hAnsi="Times New Roman"/>
          <w:sz w:val="24"/>
          <w:szCs w:val="24"/>
          <w:lang w:val="tr-TR"/>
        </w:rPr>
        <w:t xml:space="preserve"> </w:t>
      </w:r>
      <w:r w:rsidRPr="00A94987">
        <w:rPr>
          <w:rFonts w:ascii="Times New Roman" w:hAnsi="Times New Roman"/>
          <w:sz w:val="24"/>
          <w:szCs w:val="24"/>
          <w:lang w:val="tr-TR"/>
        </w:rPr>
        <w:t>ve bu kesintilerden hesaplanan TKSAYI ve TKSÜRE değerlerini verir.</w:t>
      </w:r>
    </w:p>
    <w:p w:rsidR="00837BC9" w:rsidRPr="00A94987" w:rsidRDefault="00837BC9" w:rsidP="0076526D">
      <w:pPr>
        <w:spacing w:after="0" w:line="240" w:lineRule="auto"/>
        <w:jc w:val="both"/>
        <w:rPr>
          <w:rFonts w:ascii="Times New Roman" w:hAnsi="Times New Roman"/>
          <w:sz w:val="24"/>
          <w:szCs w:val="24"/>
          <w:lang w:val="tr-TR"/>
        </w:rPr>
      </w:pPr>
    </w:p>
    <w:p w:rsidR="0076526D" w:rsidRPr="00226D64" w:rsidRDefault="0076526D" w:rsidP="0076526D">
      <w:pPr>
        <w:spacing w:after="0" w:line="240" w:lineRule="auto"/>
        <w:jc w:val="both"/>
        <w:outlineLvl w:val="0"/>
        <w:rPr>
          <w:rFonts w:ascii="Times New Roman" w:eastAsia="Calibri" w:hAnsi="Times New Roman"/>
          <w:b/>
          <w:sz w:val="10"/>
          <w:szCs w:val="10"/>
          <w:lang w:val="tr-TR"/>
        </w:rPr>
      </w:pPr>
    </w:p>
    <w:p w:rsidR="0076526D" w:rsidRPr="00A94987" w:rsidRDefault="0076526D" w:rsidP="00837BC9">
      <w:pPr>
        <w:spacing w:after="0" w:line="240" w:lineRule="auto"/>
        <w:jc w:val="center"/>
        <w:outlineLvl w:val="0"/>
        <w:rPr>
          <w:rFonts w:ascii="Times New Roman" w:eastAsia="Calibri" w:hAnsi="Times New Roman"/>
          <w:b/>
          <w:sz w:val="24"/>
          <w:szCs w:val="24"/>
          <w:lang w:val="tr-TR"/>
        </w:rPr>
      </w:pPr>
      <w:r w:rsidRPr="00A94987">
        <w:rPr>
          <w:rFonts w:ascii="Times New Roman" w:eastAsia="Calibri" w:hAnsi="Times New Roman"/>
          <w:b/>
          <w:sz w:val="24"/>
          <w:szCs w:val="24"/>
          <w:lang w:val="tr-TR"/>
        </w:rPr>
        <w:t>DÖRDÜNCÜ BÖLÜM</w:t>
      </w:r>
    </w:p>
    <w:p w:rsidR="0076526D" w:rsidRDefault="0076526D" w:rsidP="00837BC9">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Ticari Kalite</w:t>
      </w:r>
    </w:p>
    <w:p w:rsidR="00837BC9" w:rsidRPr="00A94987" w:rsidRDefault="00837BC9" w:rsidP="00837BC9">
      <w:pPr>
        <w:spacing w:after="0" w:line="240" w:lineRule="auto"/>
        <w:jc w:val="center"/>
        <w:rPr>
          <w:rFonts w:ascii="Times New Roman" w:eastAsia="Calibri" w:hAnsi="Times New Roman"/>
          <w:b/>
          <w:sz w:val="24"/>
          <w:szCs w:val="24"/>
          <w:lang w:val="tr-TR"/>
        </w:rPr>
      </w:pPr>
    </w:p>
    <w:p w:rsidR="0076526D" w:rsidRPr="00226D64" w:rsidRDefault="0076526D" w:rsidP="0076526D">
      <w:pPr>
        <w:spacing w:after="0" w:line="240" w:lineRule="auto"/>
        <w:jc w:val="both"/>
        <w:outlineLvl w:val="0"/>
        <w:rPr>
          <w:rFonts w:ascii="Times New Roman" w:hAnsi="Times New Roman"/>
          <w:b/>
          <w:sz w:val="10"/>
          <w:szCs w:val="10"/>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Ticari kalite</w:t>
      </w:r>
    </w:p>
    <w:p w:rsidR="0076526D" w:rsidRPr="00A94987" w:rsidRDefault="0076526D" w:rsidP="0076526D">
      <w:pPr>
        <w:spacing w:after="0" w:line="240" w:lineRule="auto"/>
        <w:jc w:val="both"/>
        <w:rPr>
          <w:rFonts w:ascii="Times New Roman" w:hAnsi="Times New Roman"/>
          <w:sz w:val="24"/>
          <w:szCs w:val="24"/>
          <w:lang w:val="tr-TR"/>
        </w:rPr>
      </w:pPr>
      <w:proofErr w:type="gramStart"/>
      <w:r w:rsidRPr="00A94987">
        <w:rPr>
          <w:rFonts w:ascii="Times New Roman" w:hAnsi="Times New Roman"/>
          <w:b/>
          <w:sz w:val="24"/>
          <w:szCs w:val="24"/>
          <w:lang w:val="tr-TR"/>
        </w:rPr>
        <w:t>MADDE 18 –</w:t>
      </w:r>
      <w:r w:rsidRPr="00A94987">
        <w:rPr>
          <w:rFonts w:ascii="Times New Roman" w:hAnsi="Times New Roman"/>
          <w:sz w:val="24"/>
          <w:szCs w:val="24"/>
          <w:lang w:val="tr-TR"/>
        </w:rPr>
        <w:t xml:space="preserve"> (1) Ticari kalite; dağıtım sistemine bağlanmak isteyen veya bağlı olan kullanıcılar ile bu kullanıcılara bağlantı anlaşması</w:t>
      </w:r>
      <w:r>
        <w:rPr>
          <w:rFonts w:ascii="Times New Roman" w:hAnsi="Times New Roman"/>
          <w:sz w:val="24"/>
          <w:szCs w:val="24"/>
          <w:lang w:val="tr-TR"/>
        </w:rPr>
        <w:t xml:space="preserve"> </w:t>
      </w:r>
      <w:r w:rsidRPr="00A94987">
        <w:rPr>
          <w:rFonts w:ascii="Times New Roman" w:hAnsi="Times New Roman"/>
          <w:sz w:val="24"/>
          <w:szCs w:val="24"/>
          <w:lang w:val="tr-TR"/>
        </w:rPr>
        <w:t>veya perakende satış sözleşmesi kapsamında hizmet veren taraflar arasında enerji satışı ve/veya hizmetin sunumuna ilişkin olarak meydana gelecek ilişkilerin tüm evrelerinde, işlemlerin</w:t>
      </w:r>
      <w:r>
        <w:rPr>
          <w:rFonts w:ascii="Times New Roman" w:hAnsi="Times New Roman"/>
          <w:sz w:val="24"/>
          <w:szCs w:val="24"/>
          <w:lang w:val="tr-TR"/>
        </w:rPr>
        <w:t xml:space="preserve"> </w:t>
      </w:r>
      <w:r w:rsidRPr="00A94987">
        <w:rPr>
          <w:rFonts w:ascii="Times New Roman" w:hAnsi="Times New Roman"/>
          <w:sz w:val="24"/>
          <w:szCs w:val="24"/>
          <w:lang w:val="tr-TR"/>
        </w:rPr>
        <w:t>Kurum tarafından belirlenecek standartlara uygun şekilde yerine getirilebilmesi kapasitesidir.</w:t>
      </w:r>
      <w:proofErr w:type="gramEnd"/>
    </w:p>
    <w:p w:rsidR="0076526D" w:rsidRPr="00226D64" w:rsidRDefault="0076526D" w:rsidP="0076526D">
      <w:pPr>
        <w:spacing w:after="0" w:line="240" w:lineRule="auto"/>
        <w:ind w:firstLine="567"/>
        <w:jc w:val="both"/>
        <w:outlineLvl w:val="0"/>
        <w:rPr>
          <w:rFonts w:ascii="Times New Roman" w:hAnsi="Times New Roman"/>
          <w:b/>
          <w:sz w:val="10"/>
          <w:szCs w:val="10"/>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Ticari kalite göstergeleri ve yapılacak işlemler</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b/>
          <w:sz w:val="24"/>
          <w:szCs w:val="24"/>
          <w:lang w:val="tr-TR"/>
        </w:rPr>
        <w:t>MADDE 19 –</w:t>
      </w:r>
      <w:r w:rsidRPr="00A94987">
        <w:rPr>
          <w:rFonts w:ascii="Times New Roman" w:hAnsi="Times New Roman"/>
          <w:sz w:val="24"/>
          <w:szCs w:val="24"/>
          <w:lang w:val="tr-TR"/>
        </w:rPr>
        <w:t xml:space="preserve"> (1) </w:t>
      </w:r>
      <w:r w:rsidRPr="009A38DC">
        <w:rPr>
          <w:rFonts w:ascii="Times New Roman" w:hAnsi="Times New Roman"/>
          <w:sz w:val="24"/>
          <w:szCs w:val="24"/>
          <w:lang w:val="tr-TR"/>
        </w:rPr>
        <w:t>Dağıtım şirketi/</w:t>
      </w:r>
      <w:proofErr w:type="spellStart"/>
      <w:r w:rsidRPr="009A38DC">
        <w:rPr>
          <w:rFonts w:ascii="Times New Roman" w:eastAsia="ヒラギノ明朝 Pro W3" w:hAnsi="Times New Roman"/>
          <w:sz w:val="24"/>
          <w:szCs w:val="24"/>
        </w:rPr>
        <w:t>Görevli</w:t>
      </w:r>
      <w:proofErr w:type="spellEnd"/>
      <w:r w:rsidRPr="009A38DC">
        <w:rPr>
          <w:rFonts w:ascii="Times New Roman" w:eastAsia="ヒラギノ明朝 Pro W3" w:hAnsi="Times New Roman"/>
          <w:sz w:val="24"/>
          <w:szCs w:val="24"/>
        </w:rPr>
        <w:t xml:space="preserve"> </w:t>
      </w:r>
      <w:proofErr w:type="spellStart"/>
      <w:r w:rsidRPr="009A38DC">
        <w:rPr>
          <w:rFonts w:ascii="Times New Roman" w:eastAsia="ヒラギノ明朝 Pro W3" w:hAnsi="Times New Roman"/>
          <w:sz w:val="24"/>
          <w:szCs w:val="24"/>
        </w:rPr>
        <w:t>tedarik</w:t>
      </w:r>
      <w:proofErr w:type="spellEnd"/>
      <w:r w:rsidRPr="009A38DC">
        <w:rPr>
          <w:rFonts w:ascii="Times New Roman" w:eastAsia="ヒラギノ明朝 Pro W3" w:hAnsi="Times New Roman"/>
          <w:sz w:val="24"/>
          <w:szCs w:val="24"/>
        </w:rPr>
        <w:t xml:space="preserve"> </w:t>
      </w:r>
      <w:proofErr w:type="spellStart"/>
      <w:r w:rsidRPr="009A38DC">
        <w:rPr>
          <w:rFonts w:ascii="Times New Roman" w:eastAsia="ヒラギノ明朝 Pro W3" w:hAnsi="Times New Roman"/>
          <w:sz w:val="24"/>
          <w:szCs w:val="24"/>
        </w:rPr>
        <w:t>şirketinin</w:t>
      </w:r>
      <w:proofErr w:type="spellEnd"/>
      <w:r>
        <w:rPr>
          <w:rStyle w:val="DipnotBavurusu"/>
          <w:b/>
        </w:rPr>
        <w:footnoteReference w:id="22"/>
      </w:r>
      <w:r w:rsidRPr="009A38DC">
        <w:rPr>
          <w:rFonts w:ascii="Times New Roman" w:hAnsi="Times New Roman"/>
          <w:sz w:val="24"/>
          <w:szCs w:val="24"/>
          <w:lang w:val="tr-TR"/>
        </w:rPr>
        <w:t>,</w:t>
      </w:r>
      <w:r w:rsidRPr="00A94987">
        <w:rPr>
          <w:rFonts w:ascii="Times New Roman" w:hAnsi="Times New Roman"/>
          <w:sz w:val="24"/>
          <w:szCs w:val="24"/>
          <w:lang w:val="tr-TR"/>
        </w:rPr>
        <w:t xml:space="preserve"> ticari kalite göstergeleri açısından yükümlü olduğu asgari performans standartları ve bu standartların ihlali ile ilgili tazminat ödemeleri/yapılacak işlemler</w:t>
      </w:r>
      <w:r>
        <w:rPr>
          <w:rFonts w:ascii="Times New Roman" w:hAnsi="Times New Roman"/>
          <w:sz w:val="24"/>
          <w:szCs w:val="24"/>
          <w:lang w:val="tr-TR"/>
        </w:rPr>
        <w:t xml:space="preserve"> </w:t>
      </w:r>
      <w:r w:rsidRPr="00A94987">
        <w:rPr>
          <w:rFonts w:ascii="Times New Roman" w:hAnsi="Times New Roman"/>
          <w:sz w:val="24"/>
          <w:szCs w:val="24"/>
          <w:lang w:val="tr-TR"/>
        </w:rPr>
        <w:t>bu Yönetmeliğin ekindeki Tablo 6’da belirlenmiştir. Bu tablo, Kurul Kararı ile yıl bazında yeniden belirlenebilir.</w:t>
      </w:r>
    </w:p>
    <w:p w:rsidR="0076526D" w:rsidRPr="00A94987" w:rsidRDefault="0076526D" w:rsidP="0076526D">
      <w:pPr>
        <w:spacing w:after="0" w:line="240" w:lineRule="auto"/>
        <w:jc w:val="both"/>
        <w:rPr>
          <w:rFonts w:ascii="Times New Roman" w:hAnsi="Times New Roman"/>
          <w:b/>
          <w:sz w:val="24"/>
          <w:szCs w:val="24"/>
          <w:lang w:val="tr-TR"/>
        </w:rPr>
      </w:pPr>
      <w:r w:rsidRPr="00A94987">
        <w:rPr>
          <w:rFonts w:ascii="Times New Roman" w:hAnsi="Times New Roman"/>
          <w:sz w:val="24"/>
          <w:szCs w:val="24"/>
          <w:lang w:val="tr-TR"/>
        </w:rPr>
        <w:t xml:space="preserve">(2) Ticari kalite göstergelerinin takibi için dağıtım </w:t>
      </w:r>
      <w:r w:rsidRPr="002E1AF3">
        <w:rPr>
          <w:rFonts w:ascii="Times New Roman" w:hAnsi="Times New Roman"/>
          <w:sz w:val="24"/>
          <w:szCs w:val="24"/>
          <w:lang w:val="tr-TR"/>
        </w:rPr>
        <w:t>şirketi/</w:t>
      </w:r>
      <w:proofErr w:type="spellStart"/>
      <w:r w:rsidRPr="002E1AF3">
        <w:rPr>
          <w:rFonts w:ascii="Times New Roman" w:eastAsia="ヒラギノ明朝 Pro W3" w:hAnsi="Times New Roman"/>
          <w:sz w:val="24"/>
          <w:szCs w:val="24"/>
        </w:rPr>
        <w:t>görevli</w:t>
      </w:r>
      <w:proofErr w:type="spellEnd"/>
      <w:r w:rsidRPr="002E1AF3">
        <w:rPr>
          <w:rFonts w:ascii="Times New Roman" w:eastAsia="ヒラギノ明朝 Pro W3" w:hAnsi="Times New Roman"/>
          <w:sz w:val="24"/>
          <w:szCs w:val="24"/>
        </w:rPr>
        <w:t xml:space="preserve"> </w:t>
      </w:r>
      <w:proofErr w:type="spellStart"/>
      <w:r w:rsidRPr="002E1AF3">
        <w:rPr>
          <w:rFonts w:ascii="Times New Roman" w:eastAsia="ヒラギノ明朝 Pro W3" w:hAnsi="Times New Roman"/>
          <w:sz w:val="24"/>
          <w:szCs w:val="24"/>
        </w:rPr>
        <w:t>tedarik</w:t>
      </w:r>
      <w:proofErr w:type="spellEnd"/>
      <w:r w:rsidRPr="002E1AF3">
        <w:rPr>
          <w:rFonts w:ascii="Times New Roman" w:eastAsia="ヒラギノ明朝 Pro W3" w:hAnsi="Times New Roman"/>
          <w:sz w:val="24"/>
          <w:szCs w:val="24"/>
        </w:rPr>
        <w:t xml:space="preserve"> </w:t>
      </w:r>
      <w:proofErr w:type="spellStart"/>
      <w:r w:rsidRPr="002E1AF3">
        <w:rPr>
          <w:rFonts w:ascii="Times New Roman" w:eastAsia="ヒラギノ明朝 Pro W3" w:hAnsi="Times New Roman"/>
          <w:sz w:val="24"/>
          <w:szCs w:val="24"/>
        </w:rPr>
        <w:t>şirketi</w:t>
      </w:r>
      <w:proofErr w:type="spellEnd"/>
      <w:r w:rsidRPr="002E1AF3">
        <w:rPr>
          <w:rStyle w:val="DipnotBavurusu"/>
          <w:rFonts w:ascii="Times New Roman" w:hAnsi="Times New Roman"/>
          <w:sz w:val="24"/>
          <w:szCs w:val="24"/>
        </w:rPr>
        <w:footnoteReference w:id="23"/>
      </w:r>
      <w:r w:rsidRPr="002E1AF3">
        <w:rPr>
          <w:rFonts w:ascii="Times New Roman" w:hAnsi="Times New Roman"/>
          <w:sz w:val="24"/>
          <w:szCs w:val="24"/>
          <w:lang w:val="tr-TR"/>
        </w:rPr>
        <w:t xml:space="preserve"> tarafından</w:t>
      </w:r>
      <w:r w:rsidRPr="00A94987">
        <w:rPr>
          <w:rFonts w:ascii="Times New Roman" w:hAnsi="Times New Roman"/>
          <w:sz w:val="24"/>
          <w:szCs w:val="24"/>
          <w:lang w:val="tr-TR"/>
        </w:rPr>
        <w:t>,</w:t>
      </w:r>
      <w:r>
        <w:rPr>
          <w:rFonts w:ascii="Times New Roman" w:hAnsi="Times New Roman"/>
          <w:sz w:val="24"/>
          <w:szCs w:val="24"/>
          <w:lang w:val="tr-TR"/>
        </w:rPr>
        <w:t xml:space="preserve"> </w:t>
      </w:r>
      <w:r w:rsidRPr="00A94987">
        <w:rPr>
          <w:rFonts w:ascii="Times New Roman" w:hAnsi="Times New Roman"/>
          <w:sz w:val="24"/>
          <w:szCs w:val="24"/>
          <w:lang w:val="tr-TR"/>
        </w:rPr>
        <w:t>bu Yönetmeliğin ekindeki Tablo 7 kullanılır.</w:t>
      </w:r>
    </w:p>
    <w:p w:rsidR="0076526D" w:rsidRPr="00A94987" w:rsidRDefault="0076526D" w:rsidP="0076526D">
      <w:pPr>
        <w:tabs>
          <w:tab w:val="left" w:pos="0"/>
        </w:tabs>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 xml:space="preserve">(3) </w:t>
      </w:r>
      <w:r w:rsidRPr="002E1AF3">
        <w:rPr>
          <w:rFonts w:ascii="Times New Roman" w:hAnsi="Times New Roman"/>
          <w:sz w:val="24"/>
          <w:szCs w:val="24"/>
          <w:lang w:val="tr-TR"/>
        </w:rPr>
        <w:t>Dağıtım şirketi/</w:t>
      </w:r>
      <w:proofErr w:type="spellStart"/>
      <w:r>
        <w:rPr>
          <w:rFonts w:ascii="Times New Roman" w:eastAsia="ヒラギノ明朝 Pro W3" w:hAnsi="Times New Roman"/>
          <w:sz w:val="24"/>
          <w:szCs w:val="24"/>
        </w:rPr>
        <w:t>G</w:t>
      </w:r>
      <w:r w:rsidRPr="002E1AF3">
        <w:rPr>
          <w:rFonts w:ascii="Times New Roman" w:eastAsia="ヒラギノ明朝 Pro W3" w:hAnsi="Times New Roman"/>
          <w:sz w:val="24"/>
          <w:szCs w:val="24"/>
        </w:rPr>
        <w:t>örevli</w:t>
      </w:r>
      <w:proofErr w:type="spellEnd"/>
      <w:r w:rsidRPr="002E1AF3">
        <w:rPr>
          <w:rFonts w:ascii="Times New Roman" w:eastAsia="ヒラギノ明朝 Pro W3" w:hAnsi="Times New Roman"/>
          <w:sz w:val="24"/>
          <w:szCs w:val="24"/>
        </w:rPr>
        <w:t xml:space="preserve"> </w:t>
      </w:r>
      <w:proofErr w:type="spellStart"/>
      <w:r w:rsidRPr="002E1AF3">
        <w:rPr>
          <w:rFonts w:ascii="Times New Roman" w:eastAsia="ヒラギノ明朝 Pro W3" w:hAnsi="Times New Roman"/>
          <w:sz w:val="24"/>
          <w:szCs w:val="24"/>
        </w:rPr>
        <w:t>tedarik</w:t>
      </w:r>
      <w:proofErr w:type="spellEnd"/>
      <w:r w:rsidRPr="002E1AF3">
        <w:rPr>
          <w:rFonts w:ascii="Times New Roman" w:eastAsia="ヒラギノ明朝 Pro W3" w:hAnsi="Times New Roman"/>
          <w:sz w:val="24"/>
          <w:szCs w:val="24"/>
        </w:rPr>
        <w:t xml:space="preserve"> </w:t>
      </w:r>
      <w:proofErr w:type="spellStart"/>
      <w:r w:rsidRPr="002E1AF3">
        <w:rPr>
          <w:rFonts w:ascii="Times New Roman" w:eastAsia="ヒラギノ明朝 Pro W3" w:hAnsi="Times New Roman"/>
          <w:sz w:val="24"/>
          <w:szCs w:val="24"/>
        </w:rPr>
        <w:t>şirketi</w:t>
      </w:r>
      <w:proofErr w:type="spellEnd"/>
      <w:r w:rsidRPr="002E1AF3">
        <w:rPr>
          <w:rStyle w:val="DipnotBavurusu"/>
          <w:rFonts w:ascii="Times New Roman" w:hAnsi="Times New Roman"/>
          <w:sz w:val="24"/>
          <w:szCs w:val="24"/>
        </w:rPr>
        <w:footnoteReference w:id="24"/>
      </w:r>
      <w:r w:rsidRPr="002E1AF3">
        <w:rPr>
          <w:rFonts w:ascii="Times New Roman" w:hAnsi="Times New Roman"/>
          <w:sz w:val="24"/>
          <w:szCs w:val="24"/>
          <w:lang w:val="tr-TR"/>
        </w:rPr>
        <w:t>, ticari</w:t>
      </w:r>
      <w:r w:rsidRPr="00A94987">
        <w:rPr>
          <w:rFonts w:ascii="Times New Roman" w:hAnsi="Times New Roman"/>
          <w:sz w:val="24"/>
          <w:szCs w:val="24"/>
          <w:lang w:val="tr-TR"/>
        </w:rPr>
        <w:t xml:space="preserve"> kalite göstergelerine konu olan her bir işlem için Tablo 6’daki standart sürelerin belirlenmesine esas olan</w:t>
      </w:r>
      <w:r>
        <w:rPr>
          <w:rFonts w:ascii="Times New Roman" w:hAnsi="Times New Roman"/>
          <w:sz w:val="24"/>
          <w:szCs w:val="24"/>
          <w:lang w:val="tr-TR"/>
        </w:rPr>
        <w:t xml:space="preserve"> </w:t>
      </w:r>
      <w:r w:rsidRPr="00A94987">
        <w:rPr>
          <w:rFonts w:ascii="Times New Roman" w:hAnsi="Times New Roman"/>
          <w:sz w:val="24"/>
          <w:szCs w:val="24"/>
          <w:lang w:val="tr-TR"/>
        </w:rPr>
        <w:t>tarihleri ve/veya zamanları belgeler.</w:t>
      </w:r>
    </w:p>
    <w:p w:rsidR="0076526D" w:rsidRPr="00A94987" w:rsidRDefault="0076526D" w:rsidP="0076526D">
      <w:pPr>
        <w:tabs>
          <w:tab w:val="left" w:pos="720"/>
        </w:tabs>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 xml:space="preserve">(4) Her bir ay sonu itibariyle tazminat ödenmesi gereken kullanıcılar takip eden ayın 20 </w:t>
      </w:r>
      <w:proofErr w:type="spellStart"/>
      <w:r w:rsidRPr="00A94987">
        <w:rPr>
          <w:rFonts w:ascii="Times New Roman" w:hAnsi="Times New Roman"/>
          <w:sz w:val="24"/>
          <w:szCs w:val="24"/>
          <w:lang w:val="tr-TR"/>
        </w:rPr>
        <w:t>nci</w:t>
      </w:r>
      <w:proofErr w:type="spellEnd"/>
      <w:r w:rsidRPr="00A94987">
        <w:rPr>
          <w:rFonts w:ascii="Times New Roman" w:hAnsi="Times New Roman"/>
          <w:sz w:val="24"/>
          <w:szCs w:val="24"/>
          <w:lang w:val="tr-TR"/>
        </w:rPr>
        <w:t xml:space="preserve"> gününe kadar tespit edilerek</w:t>
      </w:r>
      <w:r>
        <w:rPr>
          <w:rFonts w:ascii="Times New Roman" w:hAnsi="Times New Roman"/>
          <w:sz w:val="24"/>
          <w:szCs w:val="24"/>
          <w:lang w:val="tr-TR"/>
        </w:rPr>
        <w:t xml:space="preserve"> </w:t>
      </w:r>
      <w:r w:rsidRPr="00A94987">
        <w:rPr>
          <w:rFonts w:ascii="Times New Roman" w:hAnsi="Times New Roman"/>
          <w:sz w:val="24"/>
          <w:szCs w:val="24"/>
          <w:lang w:val="tr-TR"/>
        </w:rPr>
        <w:t xml:space="preserve">bu kullanıcılara ödeme yapılacağı hususunda bildirimde bulunulur. Ödeme; kullanıcının yapılan bildirim üzerine şahsen başvurusu halinde başvuru esnasında </w:t>
      </w:r>
      <w:proofErr w:type="spellStart"/>
      <w:r w:rsidRPr="00A94987">
        <w:rPr>
          <w:rFonts w:ascii="Times New Roman" w:hAnsi="Times New Roman"/>
          <w:sz w:val="24"/>
          <w:szCs w:val="24"/>
          <w:lang w:val="tr-TR"/>
        </w:rPr>
        <w:t>def’aten</w:t>
      </w:r>
      <w:proofErr w:type="spellEnd"/>
      <w:r w:rsidRPr="00A94987">
        <w:rPr>
          <w:rFonts w:ascii="Times New Roman" w:hAnsi="Times New Roman"/>
          <w:sz w:val="24"/>
          <w:szCs w:val="24"/>
          <w:lang w:val="tr-TR"/>
        </w:rPr>
        <w:t>, yazılı olarak başvurusu halinde ise kullanıcının tercih ettiği şekilde 3 (üç) iş günü içerisinde yapılır.</w:t>
      </w:r>
    </w:p>
    <w:p w:rsidR="0076526D" w:rsidRPr="00226D64" w:rsidRDefault="0076526D" w:rsidP="0076526D">
      <w:pPr>
        <w:spacing w:after="0" w:line="240" w:lineRule="auto"/>
        <w:ind w:firstLine="567"/>
        <w:jc w:val="both"/>
        <w:outlineLvl w:val="0"/>
        <w:rPr>
          <w:rFonts w:ascii="Times New Roman" w:hAnsi="Times New Roman"/>
          <w:b/>
          <w:sz w:val="10"/>
          <w:szCs w:val="10"/>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 xml:space="preserve">Ticari kalite göstergelerinin açıklanması ve Kuruma sunulması </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b/>
          <w:sz w:val="24"/>
          <w:szCs w:val="24"/>
          <w:lang w:val="tr-TR"/>
        </w:rPr>
        <w:t>MADDE 20 –</w:t>
      </w:r>
      <w:r w:rsidRPr="00A94987">
        <w:rPr>
          <w:rFonts w:ascii="Times New Roman" w:hAnsi="Times New Roman"/>
          <w:sz w:val="24"/>
          <w:szCs w:val="24"/>
          <w:lang w:val="tr-TR"/>
        </w:rPr>
        <w:t xml:space="preserve"> (1) </w:t>
      </w:r>
      <w:r w:rsidRPr="00651C62">
        <w:rPr>
          <w:rFonts w:ascii="Times New Roman" w:hAnsi="Times New Roman"/>
          <w:sz w:val="24"/>
          <w:szCs w:val="24"/>
          <w:lang w:val="tr-TR"/>
        </w:rPr>
        <w:t>Dağıtım şirketi/</w:t>
      </w:r>
      <w:proofErr w:type="spellStart"/>
      <w:r w:rsidRPr="00651C62">
        <w:rPr>
          <w:rFonts w:ascii="Times New Roman" w:eastAsia="ヒラギノ明朝 Pro W3" w:hAnsi="Times New Roman"/>
          <w:sz w:val="24"/>
          <w:szCs w:val="24"/>
        </w:rPr>
        <w:t>Görevli</w:t>
      </w:r>
      <w:proofErr w:type="spellEnd"/>
      <w:r w:rsidRPr="00651C62">
        <w:rPr>
          <w:rFonts w:ascii="Times New Roman" w:eastAsia="ヒラギノ明朝 Pro W3" w:hAnsi="Times New Roman"/>
          <w:sz w:val="24"/>
          <w:szCs w:val="24"/>
        </w:rPr>
        <w:t xml:space="preserve"> </w:t>
      </w:r>
      <w:proofErr w:type="spellStart"/>
      <w:r w:rsidRPr="00651C62">
        <w:rPr>
          <w:rFonts w:ascii="Times New Roman" w:eastAsia="ヒラギノ明朝 Pro W3" w:hAnsi="Times New Roman"/>
          <w:sz w:val="24"/>
          <w:szCs w:val="24"/>
        </w:rPr>
        <w:t>tedarik</w:t>
      </w:r>
      <w:proofErr w:type="spellEnd"/>
      <w:r w:rsidRPr="00651C62">
        <w:rPr>
          <w:rFonts w:ascii="Times New Roman" w:eastAsia="ヒラギノ明朝 Pro W3" w:hAnsi="Times New Roman"/>
          <w:sz w:val="24"/>
          <w:szCs w:val="24"/>
        </w:rPr>
        <w:t xml:space="preserve"> </w:t>
      </w:r>
      <w:proofErr w:type="spellStart"/>
      <w:r w:rsidRPr="00651C62">
        <w:rPr>
          <w:rFonts w:ascii="Times New Roman" w:eastAsia="ヒラギノ明朝 Pro W3" w:hAnsi="Times New Roman"/>
          <w:sz w:val="24"/>
          <w:szCs w:val="24"/>
        </w:rPr>
        <w:t>şirketi</w:t>
      </w:r>
      <w:proofErr w:type="spellEnd"/>
      <w:r w:rsidRPr="002E1AF3">
        <w:rPr>
          <w:rStyle w:val="DipnotBavurusu"/>
          <w:rFonts w:ascii="Times New Roman" w:hAnsi="Times New Roman"/>
          <w:sz w:val="24"/>
          <w:szCs w:val="24"/>
        </w:rPr>
        <w:footnoteReference w:id="25"/>
      </w:r>
      <w:r w:rsidRPr="00651C62">
        <w:rPr>
          <w:rFonts w:ascii="Times New Roman" w:hAnsi="Times New Roman"/>
          <w:sz w:val="24"/>
          <w:szCs w:val="24"/>
          <w:lang w:val="tr-TR"/>
        </w:rPr>
        <w:t>, bu</w:t>
      </w:r>
      <w:r w:rsidRPr="00A94987">
        <w:rPr>
          <w:rFonts w:ascii="Times New Roman" w:hAnsi="Times New Roman"/>
          <w:sz w:val="24"/>
          <w:szCs w:val="24"/>
          <w:lang w:val="tr-TR"/>
        </w:rPr>
        <w:t xml:space="preserve"> Yönetmeliğin ekinde yer alan Tablo 7 ve Tablo 8’e uygun olarak hazırlanan belirli bir takvim yılına ait bilgileri, görev alanına giren illerin durumunu gösterir şekilde dağıtım bölgesi bazında</w:t>
      </w:r>
      <w:r>
        <w:rPr>
          <w:rFonts w:ascii="Times New Roman" w:hAnsi="Times New Roman"/>
          <w:sz w:val="24"/>
          <w:szCs w:val="24"/>
          <w:lang w:val="tr-TR"/>
        </w:rPr>
        <w:t xml:space="preserve"> </w:t>
      </w:r>
      <w:r w:rsidRPr="00A94987">
        <w:rPr>
          <w:rFonts w:ascii="Times New Roman" w:hAnsi="Times New Roman"/>
          <w:sz w:val="24"/>
          <w:szCs w:val="24"/>
          <w:lang w:val="tr-TR"/>
        </w:rPr>
        <w:t xml:space="preserve">ait oldukları yılı takip eden yılın 30 Nisan tarihine kadar Kuruma sunar. </w:t>
      </w:r>
    </w:p>
    <w:p w:rsidR="0076526D" w:rsidRPr="00A94987" w:rsidRDefault="0076526D" w:rsidP="0076526D">
      <w:pPr>
        <w:spacing w:after="0" w:line="240" w:lineRule="auto"/>
        <w:jc w:val="both"/>
        <w:rPr>
          <w:rFonts w:ascii="Times New Roman" w:hAnsi="Times New Roman"/>
          <w:b/>
          <w:sz w:val="24"/>
          <w:szCs w:val="24"/>
          <w:lang w:val="tr-TR"/>
        </w:rPr>
      </w:pPr>
      <w:r w:rsidRPr="00A94987">
        <w:rPr>
          <w:rFonts w:ascii="Times New Roman" w:hAnsi="Times New Roman"/>
          <w:sz w:val="24"/>
          <w:szCs w:val="24"/>
          <w:lang w:val="tr-TR"/>
        </w:rPr>
        <w:t xml:space="preserve">(2) Dağıtım </w:t>
      </w:r>
      <w:r w:rsidRPr="00D02E93">
        <w:rPr>
          <w:rFonts w:ascii="Times New Roman" w:hAnsi="Times New Roman"/>
          <w:sz w:val="24"/>
          <w:szCs w:val="24"/>
          <w:lang w:val="tr-TR"/>
        </w:rPr>
        <w:t>şirketi/</w:t>
      </w:r>
      <w:proofErr w:type="spellStart"/>
      <w:r w:rsidRPr="00D02E93">
        <w:rPr>
          <w:rFonts w:ascii="Times New Roman" w:eastAsia="ヒラギノ明朝 Pro W3" w:hAnsi="Times New Roman"/>
          <w:sz w:val="24"/>
          <w:szCs w:val="24"/>
        </w:rPr>
        <w:t>Görevli</w:t>
      </w:r>
      <w:proofErr w:type="spellEnd"/>
      <w:r w:rsidRPr="00D02E93">
        <w:rPr>
          <w:rFonts w:ascii="Times New Roman" w:eastAsia="ヒラギノ明朝 Pro W3" w:hAnsi="Times New Roman"/>
          <w:sz w:val="24"/>
          <w:szCs w:val="24"/>
        </w:rPr>
        <w:t xml:space="preserve"> </w:t>
      </w:r>
      <w:proofErr w:type="spellStart"/>
      <w:r w:rsidRPr="00D02E93">
        <w:rPr>
          <w:rFonts w:ascii="Times New Roman" w:eastAsia="ヒラギノ明朝 Pro W3" w:hAnsi="Times New Roman"/>
          <w:sz w:val="24"/>
          <w:szCs w:val="24"/>
        </w:rPr>
        <w:t>tedarik</w:t>
      </w:r>
      <w:proofErr w:type="spellEnd"/>
      <w:r w:rsidRPr="00D02E93">
        <w:rPr>
          <w:rFonts w:ascii="Times New Roman" w:eastAsia="ヒラギノ明朝 Pro W3" w:hAnsi="Times New Roman"/>
          <w:sz w:val="24"/>
          <w:szCs w:val="24"/>
        </w:rPr>
        <w:t xml:space="preserve"> </w:t>
      </w:r>
      <w:proofErr w:type="spellStart"/>
      <w:r w:rsidRPr="00D02E93">
        <w:rPr>
          <w:rFonts w:ascii="Times New Roman" w:eastAsia="ヒラギノ明朝 Pro W3" w:hAnsi="Times New Roman"/>
          <w:sz w:val="24"/>
          <w:szCs w:val="24"/>
        </w:rPr>
        <w:t>şirketi</w:t>
      </w:r>
      <w:proofErr w:type="spellEnd"/>
      <w:r w:rsidRPr="002E1AF3">
        <w:rPr>
          <w:rStyle w:val="DipnotBavurusu"/>
          <w:rFonts w:ascii="Times New Roman" w:hAnsi="Times New Roman"/>
          <w:sz w:val="24"/>
          <w:szCs w:val="24"/>
        </w:rPr>
        <w:footnoteReference w:id="26"/>
      </w:r>
      <w:r w:rsidRPr="00651C62">
        <w:rPr>
          <w:rFonts w:ascii="Times New Roman" w:hAnsi="Times New Roman"/>
          <w:sz w:val="24"/>
          <w:szCs w:val="24"/>
          <w:lang w:val="tr-TR"/>
        </w:rPr>
        <w:t>,</w:t>
      </w:r>
      <w:r w:rsidRPr="00A94987">
        <w:rPr>
          <w:rFonts w:ascii="Times New Roman" w:hAnsi="Times New Roman"/>
          <w:sz w:val="24"/>
          <w:szCs w:val="24"/>
          <w:lang w:val="tr-TR"/>
        </w:rPr>
        <w:t xml:space="preserve"> tarafından ticari kalite göstergeleri, aylık olarak</w:t>
      </w:r>
      <w:r>
        <w:rPr>
          <w:rFonts w:ascii="Times New Roman" w:hAnsi="Times New Roman"/>
          <w:sz w:val="24"/>
          <w:szCs w:val="24"/>
          <w:lang w:val="tr-TR"/>
        </w:rPr>
        <w:t xml:space="preserve"> </w:t>
      </w:r>
      <w:r w:rsidRPr="00A94987">
        <w:rPr>
          <w:rFonts w:ascii="Times New Roman" w:hAnsi="Times New Roman"/>
          <w:sz w:val="24"/>
          <w:szCs w:val="24"/>
          <w:lang w:val="tr-TR"/>
        </w:rPr>
        <w:t>kendi internet sitelerinde yayımlanır.</w:t>
      </w:r>
    </w:p>
    <w:p w:rsidR="0076526D" w:rsidRDefault="0076526D" w:rsidP="0076526D">
      <w:pPr>
        <w:spacing w:after="0" w:line="240" w:lineRule="auto"/>
        <w:jc w:val="both"/>
        <w:outlineLvl w:val="0"/>
        <w:rPr>
          <w:rFonts w:ascii="Times New Roman" w:eastAsia="Calibri" w:hAnsi="Times New Roman"/>
          <w:b/>
          <w:sz w:val="24"/>
          <w:szCs w:val="24"/>
          <w:lang w:val="tr-TR"/>
        </w:rPr>
      </w:pPr>
    </w:p>
    <w:p w:rsidR="0076526D" w:rsidRPr="00A94987" w:rsidRDefault="0076526D" w:rsidP="0076526D">
      <w:pPr>
        <w:spacing w:after="0" w:line="240" w:lineRule="auto"/>
        <w:jc w:val="center"/>
        <w:outlineLvl w:val="0"/>
        <w:rPr>
          <w:rFonts w:ascii="Times New Roman" w:eastAsia="Calibri" w:hAnsi="Times New Roman"/>
          <w:b/>
          <w:sz w:val="24"/>
          <w:szCs w:val="24"/>
          <w:lang w:val="tr-TR"/>
        </w:rPr>
      </w:pPr>
      <w:r w:rsidRPr="00A94987">
        <w:rPr>
          <w:rFonts w:ascii="Times New Roman" w:eastAsia="Calibri" w:hAnsi="Times New Roman"/>
          <w:b/>
          <w:sz w:val="24"/>
          <w:szCs w:val="24"/>
          <w:lang w:val="tr-TR"/>
        </w:rPr>
        <w:t>BEŞİNCİ BÖLÜM</w:t>
      </w:r>
    </w:p>
    <w:p w:rsidR="0076526D" w:rsidRPr="00A94987" w:rsidRDefault="0076526D" w:rsidP="0076526D">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Teknik Kalite</w:t>
      </w:r>
    </w:p>
    <w:p w:rsidR="0076526D" w:rsidRPr="00A94987" w:rsidRDefault="0076526D" w:rsidP="0076526D">
      <w:pPr>
        <w:spacing w:after="0" w:line="240" w:lineRule="auto"/>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Teknik kalite</w:t>
      </w:r>
    </w:p>
    <w:p w:rsidR="0076526D"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 21 –</w:t>
      </w:r>
      <w:r w:rsidRPr="00A94987">
        <w:rPr>
          <w:rFonts w:ascii="Times New Roman" w:hAnsi="Times New Roman"/>
          <w:sz w:val="24"/>
          <w:szCs w:val="24"/>
          <w:lang w:val="tr-TR"/>
        </w:rPr>
        <w:t xml:space="preserve"> (1) Teknik kalite, dağıtım sisteminin kullanıcıların elektrik enerjisi talebini; gerilimin frekansı, genliği, dalga şekli ve üç faz simetrisi açısından kabul edilebilir değişim sınırları içerisinde kesintisiz ve kaliteli bir şekilde karşılayabilme kapasitesidir.</w:t>
      </w:r>
    </w:p>
    <w:p w:rsidR="000D44E1" w:rsidRPr="00A94987" w:rsidRDefault="000D44E1" w:rsidP="0076526D">
      <w:pPr>
        <w:spacing w:after="0" w:line="240" w:lineRule="auto"/>
        <w:ind w:firstLine="567"/>
        <w:jc w:val="both"/>
        <w:rPr>
          <w:rFonts w:ascii="Times New Roman" w:hAnsi="Times New Roman"/>
          <w:b/>
          <w:sz w:val="24"/>
          <w:szCs w:val="24"/>
          <w:lang w:val="tr-TR"/>
        </w:rPr>
      </w:pPr>
    </w:p>
    <w:p w:rsidR="00837BC9" w:rsidRDefault="00837BC9" w:rsidP="0076526D">
      <w:pPr>
        <w:spacing w:after="0" w:line="240" w:lineRule="auto"/>
        <w:ind w:firstLine="567"/>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lastRenderedPageBreak/>
        <w:t xml:space="preserve">Sistem gerilimleri </w:t>
      </w:r>
    </w:p>
    <w:p w:rsidR="0076526D"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 xml:space="preserve">MADDE 22 – </w:t>
      </w:r>
      <w:r w:rsidRPr="00A94987">
        <w:rPr>
          <w:rFonts w:ascii="Times New Roman" w:hAnsi="Times New Roman"/>
          <w:sz w:val="24"/>
          <w:szCs w:val="24"/>
          <w:lang w:val="tr-TR"/>
        </w:rPr>
        <w:t xml:space="preserve">(1) Dağıtım sistemindeki gerilim seviyelerinin ülke çapında standardizasyonunu sağlamaya yönelik yöntemler ile uygulamaya dair usul ve esaslar, Kurul onayı ile uygulamaya konulur. Standardizasyonu sağlamaya yönelik düzenleme uygulamaya konuluncaya kadar, dağıtım sistemi için izin verilen </w:t>
      </w:r>
      <w:proofErr w:type="gramStart"/>
      <w:r w:rsidRPr="00A94987">
        <w:rPr>
          <w:rFonts w:ascii="Times New Roman" w:hAnsi="Times New Roman"/>
          <w:sz w:val="24"/>
          <w:szCs w:val="24"/>
          <w:lang w:val="tr-TR"/>
        </w:rPr>
        <w:t>nominal</w:t>
      </w:r>
      <w:proofErr w:type="gramEnd"/>
      <w:r w:rsidRPr="00A94987">
        <w:rPr>
          <w:rFonts w:ascii="Times New Roman" w:hAnsi="Times New Roman"/>
          <w:sz w:val="24"/>
          <w:szCs w:val="24"/>
          <w:lang w:val="tr-TR"/>
        </w:rPr>
        <w:t xml:space="preserve"> OG değerleri 34,5; 33; 31,5; 15,8; 10,5 ve 6,3 </w:t>
      </w:r>
      <w:proofErr w:type="spellStart"/>
      <w:r w:rsidRPr="00A94987">
        <w:rPr>
          <w:rFonts w:ascii="Times New Roman" w:hAnsi="Times New Roman"/>
          <w:sz w:val="24"/>
          <w:szCs w:val="24"/>
          <w:lang w:val="tr-TR"/>
        </w:rPr>
        <w:t>kV’dir</w:t>
      </w:r>
      <w:proofErr w:type="spellEnd"/>
      <w:r w:rsidRPr="00A94987">
        <w:rPr>
          <w:rFonts w:ascii="Times New Roman" w:hAnsi="Times New Roman"/>
          <w:sz w:val="24"/>
          <w:szCs w:val="24"/>
          <w:lang w:val="tr-TR"/>
        </w:rPr>
        <w:t xml:space="preserve">. AG seviyesi ise fazlar arası 400 V; faz </w:t>
      </w:r>
      <w:proofErr w:type="gramStart"/>
      <w:r w:rsidRPr="00A94987">
        <w:rPr>
          <w:rFonts w:ascii="Times New Roman" w:hAnsi="Times New Roman"/>
          <w:sz w:val="24"/>
          <w:szCs w:val="24"/>
          <w:lang w:val="tr-TR"/>
        </w:rPr>
        <w:t>nötr</w:t>
      </w:r>
      <w:proofErr w:type="gramEnd"/>
      <w:r w:rsidRPr="00A94987">
        <w:rPr>
          <w:rFonts w:ascii="Times New Roman" w:hAnsi="Times New Roman"/>
          <w:sz w:val="24"/>
          <w:szCs w:val="24"/>
          <w:lang w:val="tr-TR"/>
        </w:rPr>
        <w:t xml:space="preserve"> arası 230 </w:t>
      </w:r>
      <w:proofErr w:type="spellStart"/>
      <w:r w:rsidRPr="00A94987">
        <w:rPr>
          <w:rFonts w:ascii="Times New Roman" w:hAnsi="Times New Roman"/>
          <w:sz w:val="24"/>
          <w:szCs w:val="24"/>
          <w:lang w:val="tr-TR"/>
        </w:rPr>
        <w:t>V’dur</w:t>
      </w:r>
      <w:proofErr w:type="spellEnd"/>
      <w:r w:rsidRPr="00A94987">
        <w:rPr>
          <w:rFonts w:ascii="Times New Roman" w:hAnsi="Times New Roman"/>
          <w:sz w:val="24"/>
          <w:szCs w:val="24"/>
          <w:lang w:val="tr-TR"/>
        </w:rPr>
        <w:t>.</w:t>
      </w:r>
    </w:p>
    <w:p w:rsidR="000D44E1" w:rsidRPr="00A94987" w:rsidRDefault="000D44E1" w:rsidP="0076526D">
      <w:pPr>
        <w:spacing w:after="0" w:line="240" w:lineRule="auto"/>
        <w:ind w:firstLine="567"/>
        <w:jc w:val="both"/>
        <w:rPr>
          <w:rFonts w:ascii="Times New Roman" w:hAnsi="Times New Roman"/>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t xml:space="preserve">Teknik kalitenin şartları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 xml:space="preserve">MADDE 23 – </w:t>
      </w:r>
      <w:r w:rsidRPr="00A94987">
        <w:rPr>
          <w:rFonts w:ascii="Times New Roman" w:hAnsi="Times New Roman"/>
          <w:sz w:val="24"/>
          <w:szCs w:val="24"/>
          <w:lang w:val="tr-TR"/>
        </w:rPr>
        <w:t xml:space="preserve">(1) Sistem frekansı, </w:t>
      </w:r>
      <w:proofErr w:type="gramStart"/>
      <w:r w:rsidRPr="00A94987">
        <w:rPr>
          <w:rFonts w:ascii="Times New Roman" w:hAnsi="Times New Roman"/>
          <w:sz w:val="24"/>
          <w:szCs w:val="24"/>
          <w:lang w:val="tr-TR"/>
        </w:rPr>
        <w:t>22/01/2003</w:t>
      </w:r>
      <w:proofErr w:type="gramEnd"/>
      <w:r w:rsidRPr="00A94987">
        <w:rPr>
          <w:rFonts w:ascii="Times New Roman" w:hAnsi="Times New Roman"/>
          <w:sz w:val="24"/>
          <w:szCs w:val="24"/>
          <w:lang w:val="tr-TR"/>
        </w:rPr>
        <w:t xml:space="preserve"> tarihli ve 25001 sayılı Resmi </w:t>
      </w:r>
      <w:proofErr w:type="spellStart"/>
      <w:r w:rsidRPr="00A94987">
        <w:rPr>
          <w:rFonts w:ascii="Times New Roman" w:hAnsi="Times New Roman"/>
          <w:sz w:val="24"/>
          <w:szCs w:val="24"/>
          <w:lang w:val="tr-TR"/>
        </w:rPr>
        <w:t>Gazete’de</w:t>
      </w:r>
      <w:proofErr w:type="spellEnd"/>
      <w:r w:rsidRPr="00A94987">
        <w:rPr>
          <w:rFonts w:ascii="Times New Roman" w:hAnsi="Times New Roman"/>
          <w:sz w:val="24"/>
          <w:szCs w:val="24"/>
          <w:lang w:val="tr-TR"/>
        </w:rPr>
        <w:t xml:space="preserve"> yayımlanan Elektrik Piyasası Şebeke Yönetmeliğinde belirtilen sınırlar içerisinde TEİAŞ tarafından kontrol edilir.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(2) Dağıtım şirketi; sunduğu elektrik enerjisinin kalitesine ilişkin aşağıdaki işletme şartlarını sağlamakla yükümlüdür:</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eastAsia="tr-TR"/>
        </w:rPr>
        <w:t>a) Dağıtım sisteminin işletilmesinde, kararlı durum ve geçici rejim şartlarında gerilim etkin değerleri kararlı durumlarda TS EN 50160:2011standardında tanımlanan aşağıdaki değerlere uygun olmalıdır:</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eastAsia="tr-TR"/>
        </w:rPr>
        <w:t xml:space="preserve">1) AG seviyesi için; ölçüm periyodu boyunca ölçülen gerilim etkin değerlerinin 10’ar dakikalık ortalamalarının, en az % 95’i </w:t>
      </w:r>
      <w:proofErr w:type="gramStart"/>
      <w:r w:rsidRPr="00A94987">
        <w:rPr>
          <w:lang w:val="tr-TR" w:eastAsia="tr-TR"/>
        </w:rPr>
        <w:t>nominal</w:t>
      </w:r>
      <w:proofErr w:type="gramEnd"/>
      <w:r w:rsidRPr="00A94987">
        <w:rPr>
          <w:lang w:val="tr-TR" w:eastAsia="tr-TR"/>
        </w:rPr>
        <w:t xml:space="preserve"> etkin gerilim değerinin en fazla ± % 10’u kadar, tamamı ise nominal etkin gerilim değerinin en fazla + % 10 - % 15 aralığında değişmelidir.</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rPr>
        <w:t xml:space="preserve">2) OG seviyesi için; ölçüm periyodu boyunca TS EN 61000-4-30’da tanımlanan ölçüm periyodu boyunca (kesintisiz bir hafta) </w:t>
      </w:r>
      <w:bookmarkStart w:id="4" w:name="OLE_LINK1"/>
      <w:bookmarkStart w:id="5" w:name="OLE_LINK2"/>
      <w:r w:rsidRPr="00A94987">
        <w:rPr>
          <w:lang w:val="tr-TR"/>
        </w:rPr>
        <w:t xml:space="preserve">ölçülen gerilim etkin değerlerinin 10’ar dakikalık ortalamalarının </w:t>
      </w:r>
      <w:bookmarkEnd w:id="4"/>
      <w:bookmarkEnd w:id="5"/>
      <w:r w:rsidRPr="00A94987">
        <w:rPr>
          <w:lang w:val="tr-TR" w:eastAsia="tr-TR"/>
        </w:rPr>
        <w:t>en az</w:t>
      </w:r>
      <w:r>
        <w:rPr>
          <w:lang w:val="tr-TR" w:eastAsia="tr-TR"/>
        </w:rPr>
        <w:t xml:space="preserve"> </w:t>
      </w:r>
      <w:r w:rsidRPr="00A94987">
        <w:rPr>
          <w:lang w:val="tr-TR"/>
        </w:rPr>
        <w:t>% 99’u beyan etkin gerilim değerinin + % 10’nu aşmamalı, yine bu ortalamaların en az %99’u beyan etkin gerilim değerinin - % 10’nun altına düşmemelidir. Ölçülen gerilim etkin değerlerinin 10’ar dakikalık ortalamalarının hiçbiri beyan etkin gerilimin ± % 15’lik sınırlarının dışında olmamalıdır.</w:t>
      </w:r>
      <w:r>
        <w:rPr>
          <w:lang w:val="tr-TR"/>
        </w:rPr>
        <w:t xml:space="preserve"> </w:t>
      </w:r>
      <w:r w:rsidRPr="00A94987">
        <w:rPr>
          <w:lang w:val="tr-TR" w:eastAsia="tr-TR"/>
        </w:rPr>
        <w:t xml:space="preserve">Dağıtım şirketinin gerilim </w:t>
      </w:r>
      <w:proofErr w:type="gramStart"/>
      <w:r w:rsidRPr="00A94987">
        <w:rPr>
          <w:lang w:val="tr-TR" w:eastAsia="tr-TR"/>
        </w:rPr>
        <w:t>regülasyonuna</w:t>
      </w:r>
      <w:proofErr w:type="gramEnd"/>
      <w:r w:rsidRPr="00A94987">
        <w:rPr>
          <w:lang w:val="tr-TR" w:eastAsia="tr-TR"/>
        </w:rPr>
        <w:t xml:space="preserve"> ilişkin performansı, esas olarak bağlantı noktasından veya</w:t>
      </w:r>
      <w:r>
        <w:rPr>
          <w:lang w:val="tr-TR" w:eastAsia="tr-TR"/>
        </w:rPr>
        <w:t xml:space="preserve"> </w:t>
      </w:r>
      <w:r w:rsidRPr="00A94987">
        <w:rPr>
          <w:lang w:val="tr-TR" w:eastAsia="tr-TR"/>
        </w:rPr>
        <w:t>dağıtım şirketinin uygun görmesi durumunda tüketici tesisi tarafındaki herhangi bir noktadan</w:t>
      </w:r>
      <w:r>
        <w:rPr>
          <w:lang w:val="tr-TR" w:eastAsia="tr-TR"/>
        </w:rPr>
        <w:t xml:space="preserve"> </w:t>
      </w:r>
      <w:r w:rsidRPr="00A94987">
        <w:rPr>
          <w:lang w:val="tr-TR" w:eastAsia="tr-TR"/>
        </w:rPr>
        <w:t>ölçülür. TEİAŞ ile herhangi bir dağıtım şirketi arasında bir anlaşmazlığın ortaya çıkması ve taraflar arasında çözümlenememesi halinde anlaşmazlığın çözümü konusunda Kurul arabuluculuk yapar.</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eastAsia="tr-TR"/>
        </w:rPr>
        <w:t>b) Dağıtım sisteminin işletilmesinde, AG seviyesi için kararlı durumlarda gerilim dengesizlikleri TS EN 50160:2011 standardında tanımlanan aşağıdaki değerlere uygun olmalıdır:</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eastAsia="tr-TR"/>
        </w:rPr>
        <w:t>1) Ölçüm periyodu boyunca ölçülen gerilim negatif bileşeni etkin değerlerinin 10’ar dakikalık ortalamalarının en az %95’inin pozitif bileşenlere oranı en fazla % 2 olmalıdır.</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eastAsia="tr-TR"/>
        </w:rPr>
        <w:t>2) Tek fazlı veya iki fazlı yüklerin beslendiği noktalarda bu oran % 3’e kadar çıkabilir.</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eastAsia="tr-TR"/>
        </w:rPr>
        <w:t>Dağıtım şirketinin gerilim dengesizliğine ilişkin performansı esas olarak bağlantı noktasından veya dağıtım şirketinin uygun görmesi durumunda tüketici tesisi tarafındaki herhangi bir noktadan ölçülür.</w:t>
      </w:r>
      <w:r>
        <w:rPr>
          <w:lang w:val="tr-TR" w:eastAsia="tr-TR"/>
        </w:rPr>
        <w:t xml:space="preserve"> </w:t>
      </w:r>
      <w:r w:rsidRPr="00A94987">
        <w:rPr>
          <w:lang w:val="tr-TR" w:eastAsia="tr-TR"/>
        </w:rPr>
        <w:t xml:space="preserve">Gerilim dengesizliği ile ilgili bu şartın ihlal edilmesi durumunda, dağıtım şirketi </w:t>
      </w:r>
      <w:r w:rsidRPr="007669BD">
        <w:rPr>
          <w:lang w:val="tr-TR" w:eastAsia="tr-TR"/>
        </w:rPr>
        <w:t xml:space="preserve">hakkında Kanunun </w:t>
      </w:r>
      <w:r w:rsidRPr="007669BD">
        <w:rPr>
          <w:rFonts w:eastAsia="ヒラギノ明朝 Pro W3"/>
        </w:rPr>
        <w:t xml:space="preserve">16 </w:t>
      </w:r>
      <w:proofErr w:type="spellStart"/>
      <w:r w:rsidRPr="007669BD">
        <w:rPr>
          <w:rFonts w:eastAsia="ヒラギノ明朝 Pro W3"/>
        </w:rPr>
        <w:t>ncı</w:t>
      </w:r>
      <w:proofErr w:type="spellEnd"/>
      <w:r w:rsidRPr="007669BD">
        <w:rPr>
          <w:rStyle w:val="DipnotBavurusu"/>
        </w:rPr>
        <w:footnoteReference w:id="27"/>
      </w:r>
      <w:r w:rsidRPr="007669BD">
        <w:rPr>
          <w:lang w:val="tr-TR" w:eastAsia="tr-TR"/>
        </w:rPr>
        <w:t xml:space="preserve"> maddesi hükümleri</w:t>
      </w:r>
      <w:r w:rsidRPr="00A94987">
        <w:rPr>
          <w:lang w:val="tr-TR" w:eastAsia="tr-TR"/>
        </w:rPr>
        <w:t xml:space="preserve"> çerçevesinde işlem yapılır.</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eastAsia="tr-TR"/>
        </w:rPr>
        <w:t xml:space="preserve">c) Dağıtım şirketi, TS EN 50160:2011 standardında tanımlanan ve Tablo 10’da gösterilen gerilim </w:t>
      </w:r>
      <w:proofErr w:type="spellStart"/>
      <w:r w:rsidRPr="00A94987">
        <w:rPr>
          <w:lang w:val="tr-TR" w:eastAsia="tr-TR"/>
        </w:rPr>
        <w:t>harmonik</w:t>
      </w:r>
      <w:proofErr w:type="spellEnd"/>
      <w:r w:rsidRPr="00A94987">
        <w:rPr>
          <w:lang w:val="tr-TR" w:eastAsia="tr-TR"/>
        </w:rPr>
        <w:t xml:space="preserve"> sınır değerlerine uymakla yükümlüdür.</w:t>
      </w:r>
      <w:r>
        <w:rPr>
          <w:lang w:val="tr-TR" w:eastAsia="tr-TR"/>
        </w:rPr>
        <w:t xml:space="preserve"> </w:t>
      </w:r>
      <w:r w:rsidRPr="00A94987">
        <w:rPr>
          <w:lang w:val="tr-TR" w:eastAsia="tr-TR"/>
        </w:rPr>
        <w:t xml:space="preserve">Tablo 10’daki değerler her bir gerilim </w:t>
      </w:r>
      <w:proofErr w:type="spellStart"/>
      <w:r w:rsidRPr="00A94987">
        <w:rPr>
          <w:lang w:val="tr-TR" w:eastAsia="tr-TR"/>
        </w:rPr>
        <w:t>harmoniğinin</w:t>
      </w:r>
      <w:proofErr w:type="spellEnd"/>
      <w:r w:rsidRPr="00A94987">
        <w:rPr>
          <w:lang w:val="tr-TR" w:eastAsia="tr-TR"/>
        </w:rPr>
        <w:t xml:space="preserve"> ana bileşene göre oransal değerlerini ifade eder.</w:t>
      </w:r>
      <w:r>
        <w:rPr>
          <w:lang w:val="tr-TR" w:eastAsia="tr-TR"/>
        </w:rPr>
        <w:t xml:space="preserve"> </w:t>
      </w:r>
      <w:r w:rsidRPr="00A94987">
        <w:rPr>
          <w:lang w:val="tr-TR" w:eastAsia="tr-TR"/>
        </w:rPr>
        <w:t xml:space="preserve">Ölçüm periyodu boyunca ölçülen her bir gerilim </w:t>
      </w:r>
      <w:proofErr w:type="spellStart"/>
      <w:r w:rsidRPr="00A94987">
        <w:rPr>
          <w:lang w:val="tr-TR" w:eastAsia="tr-TR"/>
        </w:rPr>
        <w:t>harmoniği</w:t>
      </w:r>
      <w:proofErr w:type="spellEnd"/>
      <w:r w:rsidRPr="00A94987">
        <w:rPr>
          <w:lang w:val="tr-TR" w:eastAsia="tr-TR"/>
        </w:rPr>
        <w:t xml:space="preserve"> etkin değerinin 10’ar dakikalık ortalamalarının en az % 95’i, Tablo 10’da verilen değerlerden küçük veya bu değerlere eşit olmalıdır. Bununla birlikte, THB</w:t>
      </w:r>
      <w:r>
        <w:rPr>
          <w:lang w:val="tr-TR" w:eastAsia="tr-TR"/>
        </w:rPr>
        <w:t xml:space="preserve"> </w:t>
      </w:r>
      <w:r w:rsidRPr="00A94987">
        <w:rPr>
          <w:lang w:val="tr-TR" w:eastAsia="tr-TR"/>
        </w:rPr>
        <w:t xml:space="preserve">değeri (40. </w:t>
      </w:r>
      <w:proofErr w:type="spellStart"/>
      <w:r w:rsidRPr="00A94987">
        <w:rPr>
          <w:lang w:val="tr-TR" w:eastAsia="tr-TR"/>
        </w:rPr>
        <w:t>harmoniğe</w:t>
      </w:r>
      <w:proofErr w:type="spellEnd"/>
      <w:r w:rsidRPr="00A94987">
        <w:rPr>
          <w:lang w:val="tr-TR" w:eastAsia="tr-TR"/>
        </w:rPr>
        <w:t xml:space="preserve"> kadar değerler dâhil) en fazla % 8 olarak uygulanır.</w:t>
      </w:r>
      <w:r>
        <w:rPr>
          <w:lang w:val="tr-TR" w:eastAsia="tr-TR"/>
        </w:rPr>
        <w:t xml:space="preserve"> </w:t>
      </w:r>
      <w:r w:rsidRPr="00A94987">
        <w:rPr>
          <w:lang w:val="tr-TR" w:eastAsia="tr-TR"/>
        </w:rPr>
        <w:t xml:space="preserve">Dağıtım şirketinin gerilim </w:t>
      </w:r>
      <w:proofErr w:type="spellStart"/>
      <w:r w:rsidRPr="00A94987">
        <w:rPr>
          <w:lang w:val="tr-TR" w:eastAsia="tr-TR"/>
        </w:rPr>
        <w:t>harmoniklerine</w:t>
      </w:r>
      <w:proofErr w:type="spellEnd"/>
      <w:r w:rsidRPr="00A94987">
        <w:rPr>
          <w:lang w:val="tr-TR" w:eastAsia="tr-TR"/>
        </w:rPr>
        <w:t xml:space="preserve"> ilişkin performansı,</w:t>
      </w:r>
      <w:r>
        <w:rPr>
          <w:lang w:val="tr-TR" w:eastAsia="tr-TR"/>
        </w:rPr>
        <w:t xml:space="preserve"> </w:t>
      </w:r>
      <w:r w:rsidRPr="00A94987">
        <w:rPr>
          <w:lang w:val="tr-TR" w:eastAsia="tr-TR"/>
        </w:rPr>
        <w:t>AG ve OG seviyesi için</w:t>
      </w:r>
      <w:r>
        <w:rPr>
          <w:lang w:val="tr-TR" w:eastAsia="tr-TR"/>
        </w:rPr>
        <w:t xml:space="preserve"> </w:t>
      </w:r>
      <w:r w:rsidRPr="00A94987">
        <w:rPr>
          <w:lang w:val="tr-TR" w:eastAsia="tr-TR"/>
        </w:rPr>
        <w:t>esas olarak bağlantı noktasından ölçülür. Ancak, dağıtım şirketinin uygun görmesi halinde ölçme,</w:t>
      </w:r>
      <w:r>
        <w:rPr>
          <w:lang w:val="tr-TR" w:eastAsia="tr-TR"/>
        </w:rPr>
        <w:t xml:space="preserve"> </w:t>
      </w:r>
      <w:r w:rsidRPr="00A94987">
        <w:rPr>
          <w:lang w:val="tr-TR" w:eastAsia="tr-TR"/>
        </w:rPr>
        <w:t xml:space="preserve">faturalandırmaya esas ölçüm </w:t>
      </w:r>
      <w:r w:rsidRPr="00A94987">
        <w:rPr>
          <w:lang w:val="tr-TR" w:eastAsia="tr-TR"/>
        </w:rPr>
        <w:lastRenderedPageBreak/>
        <w:t>noktasından da yapılabilir.</w:t>
      </w:r>
      <w:r>
        <w:rPr>
          <w:lang w:val="tr-TR" w:eastAsia="tr-TR"/>
        </w:rPr>
        <w:t xml:space="preserve"> </w:t>
      </w:r>
      <w:proofErr w:type="spellStart"/>
      <w:r w:rsidRPr="00A94987">
        <w:rPr>
          <w:lang w:val="tr-TR" w:eastAsia="tr-TR"/>
        </w:rPr>
        <w:t>Harmonik</w:t>
      </w:r>
      <w:proofErr w:type="spellEnd"/>
      <w:r w:rsidRPr="00A94987">
        <w:rPr>
          <w:lang w:val="tr-TR" w:eastAsia="tr-TR"/>
        </w:rPr>
        <w:t xml:space="preserve"> bozulmaya ilişkin bu şartın ihlal edilmesi durumunda, dağıtım şirketi </w:t>
      </w:r>
      <w:r w:rsidRPr="00471025">
        <w:rPr>
          <w:lang w:val="tr-TR" w:eastAsia="tr-TR"/>
        </w:rPr>
        <w:t xml:space="preserve">hakkında Kanunun </w:t>
      </w:r>
      <w:r w:rsidRPr="00471025">
        <w:rPr>
          <w:rFonts w:eastAsia="ヒラギノ明朝 Pro W3"/>
        </w:rPr>
        <w:t xml:space="preserve">16 </w:t>
      </w:r>
      <w:proofErr w:type="spellStart"/>
      <w:r w:rsidRPr="00471025">
        <w:rPr>
          <w:rFonts w:eastAsia="ヒラギノ明朝 Pro W3"/>
        </w:rPr>
        <w:t>ncı</w:t>
      </w:r>
      <w:proofErr w:type="spellEnd"/>
      <w:r w:rsidRPr="00471025">
        <w:rPr>
          <w:rStyle w:val="DipnotBavurusu"/>
        </w:rPr>
        <w:footnoteReference w:id="28"/>
      </w:r>
      <w:r w:rsidRPr="00471025">
        <w:rPr>
          <w:lang w:val="tr-TR" w:eastAsia="tr-TR"/>
        </w:rPr>
        <w:t xml:space="preserve"> maddesi hükümleri</w:t>
      </w:r>
      <w:r w:rsidRPr="00A94987">
        <w:rPr>
          <w:lang w:val="tr-TR" w:eastAsia="tr-TR"/>
        </w:rPr>
        <w:t xml:space="preserve"> çerçevesinde işlem yapılır.</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eastAsia="tr-TR"/>
        </w:rPr>
        <w:t>ç) Reaktif enerji bedeli uygulanan</w:t>
      </w:r>
      <w:r>
        <w:rPr>
          <w:lang w:val="tr-TR" w:eastAsia="tr-TR"/>
        </w:rPr>
        <w:t xml:space="preserve"> </w:t>
      </w:r>
      <w:r w:rsidRPr="00A94987">
        <w:rPr>
          <w:lang w:val="tr-TR" w:eastAsia="tr-TR"/>
        </w:rPr>
        <w:t xml:space="preserve">dağıtım sistemi kullanıcıları IEEE Std.519-1992 standardında ya da bunun </w:t>
      </w:r>
      <w:proofErr w:type="gramStart"/>
      <w:r w:rsidRPr="00A94987">
        <w:rPr>
          <w:lang w:val="tr-TR" w:eastAsia="tr-TR"/>
        </w:rPr>
        <w:t>revizyonlarında</w:t>
      </w:r>
      <w:proofErr w:type="gramEnd"/>
      <w:r w:rsidRPr="00A94987">
        <w:rPr>
          <w:lang w:val="tr-TR" w:eastAsia="tr-TR"/>
        </w:rPr>
        <w:t xml:space="preserve"> belirtilen aşağıdaki </w:t>
      </w:r>
      <w:proofErr w:type="spellStart"/>
      <w:r w:rsidRPr="00A94987">
        <w:rPr>
          <w:lang w:val="tr-TR" w:eastAsia="tr-TR"/>
        </w:rPr>
        <w:t>harmonik</w:t>
      </w:r>
      <w:proofErr w:type="spellEnd"/>
      <w:r w:rsidRPr="00A94987">
        <w:rPr>
          <w:lang w:val="tr-TR" w:eastAsia="tr-TR"/>
        </w:rPr>
        <w:t xml:space="preserve"> sınır değerlerine uymakla yükümlüdür. Ölçüm periyodu boyunca ölçülen her bir akım </w:t>
      </w:r>
      <w:proofErr w:type="spellStart"/>
      <w:r w:rsidRPr="00A94987">
        <w:rPr>
          <w:lang w:val="tr-TR" w:eastAsia="tr-TR"/>
        </w:rPr>
        <w:t>harmoniğinin</w:t>
      </w:r>
      <w:proofErr w:type="spellEnd"/>
      <w:r w:rsidRPr="00A94987">
        <w:rPr>
          <w:lang w:val="tr-TR" w:eastAsia="tr-TR"/>
        </w:rPr>
        <w:t xml:space="preserve"> etkin değerinin ve TTB’nin 3’er saniyelik ortalamalarının </w:t>
      </w:r>
      <w:proofErr w:type="spellStart"/>
      <w:r w:rsidRPr="00A94987">
        <w:rPr>
          <w:lang w:val="tr-TR" w:eastAsia="tr-TR"/>
        </w:rPr>
        <w:t>I</w:t>
      </w:r>
      <w:r w:rsidRPr="00A94987">
        <w:rPr>
          <w:vertAlign w:val="subscript"/>
          <w:lang w:val="tr-TR" w:eastAsia="tr-TR"/>
        </w:rPr>
        <w:t>L</w:t>
      </w:r>
      <w:r w:rsidRPr="00A94987">
        <w:rPr>
          <w:lang w:val="tr-TR" w:eastAsia="tr-TR"/>
        </w:rPr>
        <w:t>’e</w:t>
      </w:r>
      <w:proofErr w:type="spellEnd"/>
      <w:r>
        <w:rPr>
          <w:lang w:val="tr-TR" w:eastAsia="tr-TR"/>
        </w:rPr>
        <w:t xml:space="preserve"> </w:t>
      </w:r>
      <w:r w:rsidRPr="00A94987">
        <w:rPr>
          <w:lang w:val="tr-TR" w:eastAsia="tr-TR"/>
        </w:rPr>
        <w:t>göre oransal değerleri Tablo 11’de verilen değerlerden küçük veya bu değerlere eşit olmalıdır.</w:t>
      </w:r>
      <w:r>
        <w:rPr>
          <w:lang w:val="tr-TR" w:eastAsia="tr-TR"/>
        </w:rPr>
        <w:t xml:space="preserve"> </w:t>
      </w:r>
      <w:r w:rsidRPr="00A94987">
        <w:rPr>
          <w:lang w:val="tr-TR" w:eastAsia="tr-TR"/>
        </w:rPr>
        <w:t xml:space="preserve">Kullanıcının akım </w:t>
      </w:r>
      <w:proofErr w:type="spellStart"/>
      <w:r w:rsidRPr="00A94987">
        <w:rPr>
          <w:lang w:val="tr-TR" w:eastAsia="tr-TR"/>
        </w:rPr>
        <w:t>harmoniklerine</w:t>
      </w:r>
      <w:proofErr w:type="spellEnd"/>
      <w:r w:rsidRPr="00A94987">
        <w:rPr>
          <w:lang w:val="tr-TR" w:eastAsia="tr-TR"/>
        </w:rPr>
        <w:t xml:space="preserve"> ilişkin performansı, AG ve OG seviyesi için esas olarak bağlantı noktasından ölçülür. Ancak, dağıtım şirketinin ihtiyaç duyması halinde ölçme,</w:t>
      </w:r>
      <w:bookmarkStart w:id="6" w:name="OLE_LINK7"/>
      <w:bookmarkStart w:id="7" w:name="OLE_LINK10"/>
      <w:r>
        <w:rPr>
          <w:lang w:val="tr-TR" w:eastAsia="tr-TR"/>
        </w:rPr>
        <w:t xml:space="preserve"> </w:t>
      </w:r>
      <w:r w:rsidRPr="00A94987">
        <w:rPr>
          <w:lang w:val="tr-TR" w:eastAsia="tr-TR"/>
        </w:rPr>
        <w:t>faturalandırmaya esas ölçüm noktasından</w:t>
      </w:r>
      <w:bookmarkEnd w:id="6"/>
      <w:bookmarkEnd w:id="7"/>
      <w:r>
        <w:rPr>
          <w:lang w:val="tr-TR" w:eastAsia="tr-TR"/>
        </w:rPr>
        <w:t xml:space="preserve"> </w:t>
      </w:r>
      <w:r w:rsidRPr="00A94987">
        <w:rPr>
          <w:lang w:val="tr-TR" w:eastAsia="tr-TR"/>
        </w:rPr>
        <w:t xml:space="preserve">da yapılabilir. Ancak, bu durumda OG kullanıcıları için transformatör sargıları arasındaki akım </w:t>
      </w:r>
      <w:proofErr w:type="spellStart"/>
      <w:r w:rsidRPr="00A94987">
        <w:rPr>
          <w:lang w:val="tr-TR" w:eastAsia="tr-TR"/>
        </w:rPr>
        <w:t>harmonikleri</w:t>
      </w:r>
      <w:proofErr w:type="spellEnd"/>
      <w:r w:rsidRPr="00A94987">
        <w:rPr>
          <w:lang w:val="tr-TR" w:eastAsia="tr-TR"/>
        </w:rPr>
        <w:t xml:space="preserve"> geçişi dikkate alınmalıdır.</w:t>
      </w:r>
      <w:r>
        <w:rPr>
          <w:lang w:val="tr-TR" w:eastAsia="tr-TR"/>
        </w:rPr>
        <w:t xml:space="preserve"> </w:t>
      </w:r>
      <w:proofErr w:type="spellStart"/>
      <w:r w:rsidRPr="00A94987">
        <w:rPr>
          <w:lang w:val="tr-TR" w:eastAsia="tr-TR"/>
        </w:rPr>
        <w:t>Harmonik</w:t>
      </w:r>
      <w:proofErr w:type="spellEnd"/>
      <w:r w:rsidRPr="00A94987">
        <w:rPr>
          <w:lang w:val="tr-TR" w:eastAsia="tr-TR"/>
        </w:rPr>
        <w:t xml:space="preserve"> bozulmaya neden olan kullanıcıya, dağıtım şirketi tarafından durumun düzeltilmesi için AG kullanıcısı olması durumunda en fazla 60 iş günü, OG kullanıcısı olması durumunda ise en fazla 120 iş günü süre tanınır. Kullanıcıya yapılan bildirimde, verilen sürenin sonunda durumun düzeltilmemiş olmasının tespiti halinde bağlantısının kesileceği bildirilir. Verilen sürenin sonunda, kullanıcı tarafından kusurlu durumun giderilmemesi halinde, kullanıcının bağlantısı kesilir. </w:t>
      </w:r>
    </w:p>
    <w:p w:rsidR="0076526D" w:rsidRPr="00A94987" w:rsidRDefault="0076526D" w:rsidP="0076526D">
      <w:pPr>
        <w:pStyle w:val="NormalWeb"/>
        <w:spacing w:before="0" w:beforeAutospacing="0" w:after="0" w:afterAutospacing="0"/>
        <w:ind w:firstLine="567"/>
        <w:jc w:val="both"/>
        <w:rPr>
          <w:lang w:val="tr-TR" w:eastAsia="tr-TR"/>
        </w:rPr>
      </w:pPr>
      <w:r w:rsidRPr="00A94987">
        <w:rPr>
          <w:lang w:val="tr-TR" w:eastAsia="tr-TR"/>
        </w:rPr>
        <w:t xml:space="preserve">d) </w:t>
      </w:r>
      <w:r w:rsidRPr="00A94987">
        <w:rPr>
          <w:lang w:val="tr-TR"/>
        </w:rPr>
        <w:t xml:space="preserve">Dağıtım şirketi, </w:t>
      </w:r>
      <w:r w:rsidRPr="00A94987">
        <w:rPr>
          <w:lang w:val="tr-TR" w:eastAsia="tr-TR"/>
        </w:rPr>
        <w:t>kullanıcının</w:t>
      </w:r>
      <w:r>
        <w:rPr>
          <w:lang w:val="tr-TR" w:eastAsia="tr-TR"/>
        </w:rPr>
        <w:t xml:space="preserve"> </w:t>
      </w:r>
      <w:r w:rsidRPr="00A94987">
        <w:rPr>
          <w:lang w:val="tr-TR"/>
        </w:rPr>
        <w:t xml:space="preserve">şebekedeki </w:t>
      </w:r>
      <w:proofErr w:type="spellStart"/>
      <w:r w:rsidRPr="00A94987">
        <w:rPr>
          <w:lang w:val="tr-TR"/>
        </w:rPr>
        <w:t>flikere</w:t>
      </w:r>
      <w:proofErr w:type="spellEnd"/>
      <w:r w:rsidRPr="00A94987">
        <w:rPr>
          <w:lang w:val="tr-TR"/>
        </w:rPr>
        <w:t xml:space="preserve"> katkısı hususunda,</w:t>
      </w:r>
      <w:r>
        <w:rPr>
          <w:lang w:val="tr-TR"/>
        </w:rPr>
        <w:t xml:space="preserve"> </w:t>
      </w:r>
      <w:r w:rsidRPr="00A94987">
        <w:rPr>
          <w:lang w:val="tr-TR"/>
        </w:rPr>
        <w:t>şebekeye ait Tablo 12’deki sınır değerlerin aşılmamasını sağlar.</w:t>
      </w:r>
      <w:r>
        <w:rPr>
          <w:lang w:val="tr-TR"/>
        </w:rPr>
        <w:t xml:space="preserve"> </w:t>
      </w:r>
      <w:proofErr w:type="spellStart"/>
      <w:r w:rsidRPr="00A94987">
        <w:rPr>
          <w:lang w:val="tr-TR"/>
        </w:rPr>
        <w:t>Fliker</w:t>
      </w:r>
      <w:proofErr w:type="spellEnd"/>
      <w:r w:rsidRPr="00A94987">
        <w:rPr>
          <w:lang w:val="tr-TR"/>
        </w:rPr>
        <w:t xml:space="preserve"> şiddeti, “</w:t>
      </w:r>
      <w:proofErr w:type="spellStart"/>
      <w:r w:rsidRPr="00A94987">
        <w:rPr>
          <w:lang w:val="tr-TR"/>
        </w:rPr>
        <w:t>P</w:t>
      </w:r>
      <w:r w:rsidRPr="00A94987">
        <w:rPr>
          <w:vertAlign w:val="subscript"/>
          <w:lang w:val="tr-TR"/>
        </w:rPr>
        <w:t>st</w:t>
      </w:r>
      <w:proofErr w:type="spellEnd"/>
      <w:r w:rsidRPr="00A94987">
        <w:rPr>
          <w:vertAlign w:val="subscript"/>
          <w:lang w:val="tr-TR"/>
        </w:rPr>
        <w:t xml:space="preserve"> </w:t>
      </w:r>
      <w:r w:rsidRPr="00A94987">
        <w:rPr>
          <w:lang w:val="tr-TR"/>
        </w:rPr>
        <w:t xml:space="preserve">ve </w:t>
      </w:r>
      <w:proofErr w:type="spellStart"/>
      <w:r w:rsidRPr="00A94987">
        <w:rPr>
          <w:lang w:val="tr-TR"/>
        </w:rPr>
        <w:t>P</w:t>
      </w:r>
      <w:r w:rsidRPr="00A94987">
        <w:rPr>
          <w:vertAlign w:val="subscript"/>
          <w:lang w:val="tr-TR"/>
        </w:rPr>
        <w:t>lt</w:t>
      </w:r>
      <w:proofErr w:type="spellEnd"/>
      <w:r w:rsidRPr="00A94987">
        <w:rPr>
          <w:lang w:val="tr-TR"/>
        </w:rPr>
        <w:t xml:space="preserve">” göstergeleri aracılığıyla ve TS EN 61000-4-15’e uygun </w:t>
      </w:r>
      <w:proofErr w:type="spellStart"/>
      <w:r w:rsidRPr="00A94987">
        <w:rPr>
          <w:lang w:val="tr-TR"/>
        </w:rPr>
        <w:t>flikermetreler</w:t>
      </w:r>
      <w:proofErr w:type="spellEnd"/>
      <w:r w:rsidRPr="00A94987">
        <w:rPr>
          <w:lang w:val="tr-TR"/>
        </w:rPr>
        <w:t xml:space="preserve"> ile ölçülür. </w:t>
      </w:r>
      <w:proofErr w:type="spellStart"/>
      <w:r w:rsidRPr="00A94987">
        <w:rPr>
          <w:lang w:val="tr-TR" w:eastAsia="tr-TR"/>
        </w:rPr>
        <w:t>Fliker</w:t>
      </w:r>
      <w:proofErr w:type="spellEnd"/>
      <w:r w:rsidRPr="00A94987">
        <w:rPr>
          <w:lang w:val="tr-TR" w:eastAsia="tr-TR"/>
        </w:rPr>
        <w:t xml:space="preserve"> etkisine ilişkin olarak bu sınırlardan birinin aşılması durumunda, dağıtım şirketi; </w:t>
      </w:r>
      <w:proofErr w:type="spellStart"/>
      <w:r w:rsidRPr="00A94987">
        <w:rPr>
          <w:lang w:val="tr-TR" w:eastAsia="tr-TR"/>
        </w:rPr>
        <w:t>fliker</w:t>
      </w:r>
      <w:proofErr w:type="spellEnd"/>
      <w:r w:rsidRPr="00A94987">
        <w:rPr>
          <w:lang w:val="tr-TR" w:eastAsia="tr-TR"/>
        </w:rPr>
        <w:t xml:space="preserve"> etkisine neden olan müşteriye durumun düzeltilmesi için en fazla 120 iş günü süre tanır. Kullanıcıya yapılan bildirimde, verilen sürenin sonunda durumun düzeltilmemiş olmasının tespiti halinde bağlantısının kesileceği bildirilir. Verilen sürenin sonunda, kullanıcı tarafından kusurlu durumun giderilmemesi halinde, kullanıcının bağlantısı kesilir.</w:t>
      </w:r>
      <w:r>
        <w:rPr>
          <w:lang w:val="tr-TR" w:eastAsia="tr-TR"/>
        </w:rPr>
        <w:t xml:space="preserve"> </w:t>
      </w:r>
      <w:proofErr w:type="spellStart"/>
      <w:r w:rsidRPr="00A94987">
        <w:rPr>
          <w:lang w:val="tr-TR" w:eastAsia="tr-TR"/>
        </w:rPr>
        <w:t>Fliker</w:t>
      </w:r>
      <w:proofErr w:type="spellEnd"/>
      <w:r w:rsidRPr="00A94987">
        <w:rPr>
          <w:lang w:val="tr-TR" w:eastAsia="tr-TR"/>
        </w:rPr>
        <w:t xml:space="preserve"> etkisine ilişkin bu hususlar </w:t>
      </w:r>
      <w:r w:rsidRPr="00471025">
        <w:rPr>
          <w:lang w:val="tr-TR" w:eastAsia="tr-TR"/>
        </w:rPr>
        <w:t xml:space="preserve">hakkında gereğini ve takibini yapmadığı tespit edilen dağıtım şirketi hakkında Kanunun </w:t>
      </w:r>
      <w:r w:rsidRPr="00471025">
        <w:rPr>
          <w:rFonts w:eastAsia="ヒラギノ明朝 Pro W3"/>
        </w:rPr>
        <w:t xml:space="preserve">16 </w:t>
      </w:r>
      <w:proofErr w:type="spellStart"/>
      <w:r w:rsidRPr="00471025">
        <w:rPr>
          <w:rFonts w:eastAsia="ヒラギノ明朝 Pro W3"/>
        </w:rPr>
        <w:t>ncı</w:t>
      </w:r>
      <w:proofErr w:type="spellEnd"/>
      <w:r w:rsidRPr="00471025">
        <w:rPr>
          <w:rStyle w:val="DipnotBavurusu"/>
        </w:rPr>
        <w:footnoteReference w:id="29"/>
      </w:r>
      <w:r w:rsidRPr="00471025">
        <w:rPr>
          <w:lang w:val="tr-TR" w:eastAsia="tr-TR"/>
        </w:rPr>
        <w:t xml:space="preserve"> maddesi hükümleri çerçevesinde işlem yapılır.</w:t>
      </w: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sz w:val="24"/>
          <w:szCs w:val="24"/>
          <w:lang w:val="tr-TR"/>
        </w:rPr>
        <w:t>(3) Teknik kaliteye ilişkin şikâyetlerin değerlendirilmesi amacıyla, kullanıcılar dağıtım şirketinden ölçüm talep edebilirler. Bu Yönetmelik dâhilinde teknik kalite parametrelerinin bozulmasına sebep olan tarafın kullanıcı olmaması veya bir haftalık ölçüm sonucunda teknik kalite sınırlarının Yönetmelikte belirtilen sınır değerleri aşıyor olması durumunda, dağıtım şirketi kullanıcılardan ölçüme ilişkin herhangi bir bedel talep edemez.</w:t>
      </w:r>
    </w:p>
    <w:p w:rsidR="0076526D" w:rsidRDefault="0076526D" w:rsidP="0076526D">
      <w:pPr>
        <w:spacing w:after="0" w:line="240" w:lineRule="auto"/>
        <w:ind w:firstLine="567"/>
        <w:jc w:val="both"/>
        <w:outlineLvl w:val="0"/>
        <w:rPr>
          <w:rFonts w:ascii="Times New Roman" w:hAnsi="Times New Roman"/>
          <w:b/>
          <w:sz w:val="24"/>
          <w:szCs w:val="24"/>
          <w:lang w:val="tr-TR"/>
        </w:rPr>
      </w:pPr>
    </w:p>
    <w:p w:rsidR="0076526D" w:rsidRPr="000D44E1" w:rsidRDefault="0076526D" w:rsidP="0076526D">
      <w:pPr>
        <w:spacing w:after="0" w:line="240" w:lineRule="auto"/>
        <w:ind w:firstLine="567"/>
        <w:jc w:val="both"/>
        <w:outlineLvl w:val="0"/>
        <w:rPr>
          <w:rFonts w:ascii="Times New Roman" w:hAnsi="Times New Roman"/>
          <w:b/>
          <w:sz w:val="24"/>
          <w:szCs w:val="24"/>
          <w:lang w:val="tr-TR"/>
        </w:rPr>
      </w:pPr>
      <w:r w:rsidRPr="000D44E1">
        <w:rPr>
          <w:rFonts w:ascii="Times New Roman" w:hAnsi="Times New Roman"/>
          <w:b/>
          <w:sz w:val="24"/>
          <w:szCs w:val="24"/>
          <w:lang w:val="tr-TR"/>
        </w:rPr>
        <w:t>Teknik kalite</w:t>
      </w:r>
      <w:r w:rsidR="0055233F" w:rsidRPr="000D44E1">
        <w:rPr>
          <w:rFonts w:ascii="Times New Roman" w:hAnsi="Times New Roman"/>
          <w:b/>
          <w:sz w:val="24"/>
          <w:szCs w:val="24"/>
          <w:lang w:val="tr-TR"/>
        </w:rPr>
        <w:t>nin ölçülmesi ve sonuçların</w:t>
      </w:r>
      <w:r w:rsidRPr="000D44E1">
        <w:rPr>
          <w:rFonts w:ascii="Times New Roman" w:hAnsi="Times New Roman"/>
          <w:b/>
          <w:sz w:val="24"/>
          <w:szCs w:val="24"/>
          <w:lang w:val="tr-TR"/>
        </w:rPr>
        <w:t xml:space="preserve"> Kuruma sunulması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 24</w:t>
      </w:r>
      <w:r w:rsidR="0055233F" w:rsidRPr="0055233F">
        <w:rPr>
          <w:rStyle w:val="DipnotBavurusu"/>
          <w:rFonts w:ascii="Times New Roman" w:hAnsi="Times New Roman"/>
          <w:sz w:val="24"/>
          <w:szCs w:val="24"/>
          <w:lang w:val="tr-TR"/>
        </w:rPr>
        <w:footnoteReference w:id="30"/>
      </w:r>
      <w:r w:rsidRPr="00A94987">
        <w:rPr>
          <w:rFonts w:ascii="Times New Roman" w:hAnsi="Times New Roman"/>
          <w:b/>
          <w:sz w:val="24"/>
          <w:szCs w:val="24"/>
          <w:lang w:val="tr-TR"/>
        </w:rPr>
        <w:t xml:space="preserve"> –</w:t>
      </w:r>
      <w:r w:rsidRPr="00A94987">
        <w:rPr>
          <w:rFonts w:ascii="Times New Roman" w:hAnsi="Times New Roman"/>
          <w:sz w:val="24"/>
          <w:szCs w:val="24"/>
          <w:lang w:val="tr-TR"/>
        </w:rPr>
        <w:t xml:space="preserve"> </w:t>
      </w:r>
      <w:r w:rsidR="0055233F" w:rsidRPr="0055233F">
        <w:rPr>
          <w:rFonts w:ascii="Times New Roman" w:hAnsi="Times New Roman"/>
          <w:sz w:val="24"/>
          <w:szCs w:val="24"/>
          <w:lang w:val="tr-TR"/>
        </w:rPr>
        <w:t>(1) Dağıtım bölgesine ilişkin genel teknik kalite ölçümü, bu madde çerçevesinde belirlenen sayıda teknik kalite ölçüm cihazının belirlenen noktalara tesis edilmesi suretiyle yapılır. Yıllık teknik kalite ölçüm dönemi, ait olduğu yılın Nisan ayında teknik kalite ölçüm cihazlarının tesis edilmesiyle başlar ve müteakip yılın Mart ayı sonunda nihayete erer.</w:t>
      </w:r>
    </w:p>
    <w:p w:rsidR="0076526D" w:rsidRPr="00A94987" w:rsidRDefault="0055233F" w:rsidP="0076526D">
      <w:pPr>
        <w:spacing w:after="0" w:line="240" w:lineRule="auto"/>
        <w:ind w:firstLine="567"/>
        <w:jc w:val="both"/>
        <w:rPr>
          <w:rFonts w:ascii="Times New Roman" w:hAnsi="Times New Roman"/>
          <w:sz w:val="24"/>
          <w:szCs w:val="24"/>
          <w:lang w:val="tr-TR"/>
        </w:rPr>
      </w:pPr>
      <w:r w:rsidRPr="0055233F">
        <w:rPr>
          <w:rFonts w:ascii="Times New Roman" w:hAnsi="Times New Roman"/>
          <w:sz w:val="24"/>
          <w:szCs w:val="24"/>
          <w:lang w:val="tr-TR"/>
        </w:rPr>
        <w:t xml:space="preserve">(2) Teknik kalite parametrelerinin kaydına ilişkin olarak, kullanılacak cihazların TS EN 61000-4-30 standardında belirtilen Sınıf A özelliklerinde ölçüm yapması gerekmektedir. Ölçümler, OG ve AG seviyelerinde yapılacaktır. Ölçümler, farklı şebeke karakteristiği ve yük </w:t>
      </w:r>
      <w:proofErr w:type="gramStart"/>
      <w:r w:rsidRPr="0055233F">
        <w:rPr>
          <w:rFonts w:ascii="Times New Roman" w:hAnsi="Times New Roman"/>
          <w:sz w:val="24"/>
          <w:szCs w:val="24"/>
          <w:lang w:val="tr-TR"/>
        </w:rPr>
        <w:t>profillerini</w:t>
      </w:r>
      <w:proofErr w:type="gramEnd"/>
      <w:r w:rsidRPr="0055233F">
        <w:rPr>
          <w:rFonts w:ascii="Times New Roman" w:hAnsi="Times New Roman"/>
          <w:sz w:val="24"/>
          <w:szCs w:val="24"/>
          <w:lang w:val="tr-TR"/>
        </w:rPr>
        <w:t xml:space="preserve">, müşteri gruplarını, farklı nüfus yoğunluklarına hizmet veren şebeke bölümlerinde,  kısa devre akımlarının en yüksek olduğu şebeke bölümlerinden en düşük olduğu şebeke şartlarına kadar ölçüm yapabilmeyi </w:t>
      </w:r>
      <w:proofErr w:type="spellStart"/>
      <w:r w:rsidRPr="0055233F">
        <w:rPr>
          <w:rFonts w:ascii="Times New Roman" w:hAnsi="Times New Roman"/>
          <w:sz w:val="24"/>
          <w:szCs w:val="24"/>
          <w:lang w:val="tr-TR"/>
        </w:rPr>
        <w:t>teminen</w:t>
      </w:r>
      <w:proofErr w:type="spellEnd"/>
      <w:r w:rsidRPr="0055233F">
        <w:rPr>
          <w:rFonts w:ascii="Times New Roman" w:hAnsi="Times New Roman"/>
          <w:sz w:val="24"/>
          <w:szCs w:val="24"/>
          <w:lang w:val="tr-TR"/>
        </w:rPr>
        <w:t xml:space="preserve"> örnekleme yoluyla genele ait değerlendirme yapılabilecek konumlarda yapılacaktır. Bir dağıtım şirketinin görev bölgesinde tesis edilecek teknik kalite ölçüm cihazı sayısı, ilgili yılın Ocak ayında bildirilen Tablo 2, Tablo 3 ve Tablo 4’te yer alan verilere göre;</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lastRenderedPageBreak/>
        <w:t xml:space="preserve">(a) OG seviyesinde ölçüm cihazları sayısı, her 1.000 (bin) transformatör (dağıtım transformatörleri ile OG kullanıcı </w:t>
      </w:r>
      <w:r w:rsidR="0055233F">
        <w:rPr>
          <w:rFonts w:ascii="Times New Roman" w:hAnsi="Times New Roman"/>
          <w:sz w:val="24"/>
          <w:szCs w:val="24"/>
          <w:lang w:val="tr-TR"/>
        </w:rPr>
        <w:t>sayısının</w:t>
      </w:r>
      <w:r w:rsidRPr="00A94987">
        <w:rPr>
          <w:rFonts w:ascii="Times New Roman" w:hAnsi="Times New Roman"/>
          <w:sz w:val="24"/>
          <w:szCs w:val="24"/>
          <w:lang w:val="tr-TR"/>
        </w:rPr>
        <w:t xml:space="preserve"> toplamı)</w:t>
      </w:r>
      <w:r>
        <w:rPr>
          <w:rFonts w:ascii="Times New Roman" w:hAnsi="Times New Roman"/>
          <w:sz w:val="24"/>
          <w:szCs w:val="24"/>
          <w:lang w:val="tr-TR"/>
        </w:rPr>
        <w:t xml:space="preserve"> </w:t>
      </w:r>
      <w:r w:rsidRPr="00A94987">
        <w:rPr>
          <w:rFonts w:ascii="Times New Roman" w:hAnsi="Times New Roman"/>
          <w:sz w:val="24"/>
          <w:szCs w:val="24"/>
          <w:lang w:val="tr-TR"/>
        </w:rPr>
        <w:t>için 1 adet cihaz olacak şekilde elde edilen sayıya 10 eklenerek,</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AG seviyesinde ölçüm cihazları sayısı, her 50.000 (elli bin) kullanıcı için 1 adet cihaz olacak şekilde elde edilen sayıya 20 eklenerek,</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bulunur</w:t>
      </w:r>
      <w:proofErr w:type="gramEnd"/>
      <w:r w:rsidRPr="00A94987">
        <w:rPr>
          <w:rFonts w:ascii="Times New Roman" w:hAnsi="Times New Roman"/>
          <w:sz w:val="24"/>
          <w:szCs w:val="24"/>
          <w:lang w:val="tr-TR"/>
        </w:rPr>
        <w:t>.</w:t>
      </w:r>
    </w:p>
    <w:p w:rsidR="0055233F" w:rsidRPr="0055233F" w:rsidRDefault="0055233F" w:rsidP="0055233F">
      <w:pPr>
        <w:spacing w:after="0" w:line="240" w:lineRule="auto"/>
        <w:ind w:firstLine="567"/>
        <w:jc w:val="both"/>
        <w:rPr>
          <w:rFonts w:ascii="Times New Roman" w:hAnsi="Times New Roman"/>
          <w:sz w:val="24"/>
          <w:szCs w:val="24"/>
          <w:lang w:val="tr-TR"/>
        </w:rPr>
      </w:pPr>
      <w:r w:rsidRPr="0055233F">
        <w:rPr>
          <w:rFonts w:ascii="Times New Roman" w:hAnsi="Times New Roman"/>
          <w:sz w:val="24"/>
          <w:szCs w:val="24"/>
          <w:lang w:val="tr-TR"/>
        </w:rPr>
        <w:t>(3) Cihaz tesis edilecek yerlere ilişkin olarak, dağıtım şirketi tarafından Aralık ayı sonu itibariyle güncel veriler Ocak ayı sonuna kadar Tablo 13’e uygun şekilde elektronik ortamda hazırlanmış olarak Kuruma sunulur. Bu tablodan Kurum tarafından seçilen noktalar, Mart ayının 15 inci gününe kadar dağıtım şirketine bildirilir. Dağıtım şirketi cihazları Nisan ayı içerisinde bu noktalarda tesis ederek/yer değişikliği yaparak teknik kalite ölçümlerini gerçekleştirir.</w:t>
      </w:r>
    </w:p>
    <w:p w:rsidR="0055233F" w:rsidRPr="0055233F" w:rsidRDefault="0055233F" w:rsidP="0055233F">
      <w:pPr>
        <w:spacing w:after="0" w:line="240" w:lineRule="auto"/>
        <w:ind w:firstLine="567"/>
        <w:jc w:val="both"/>
        <w:rPr>
          <w:rFonts w:ascii="Times New Roman" w:hAnsi="Times New Roman"/>
          <w:sz w:val="24"/>
          <w:szCs w:val="24"/>
          <w:lang w:val="tr-TR"/>
        </w:rPr>
      </w:pPr>
      <w:proofErr w:type="gramStart"/>
      <w:r w:rsidRPr="0055233F">
        <w:rPr>
          <w:rFonts w:ascii="Times New Roman" w:hAnsi="Times New Roman"/>
          <w:sz w:val="24"/>
          <w:szCs w:val="24"/>
          <w:lang w:val="tr-TR"/>
        </w:rPr>
        <w:t xml:space="preserve">(4) Teknik Kalite Ölçüm Raporları,  ölçüm yapılan noktalara ilişkin TS EN 50160:2011 standardına uygun haftalık raporlar esas alınarak,  ilki cihazların tesis edilmesinden itibaren başlamak üzere Haziran, Eylül, Aralık ve Mart aylarının sonuna kadar olan müteakip dönemleri kapsayacak ve ilgili dönem sonuna kadar tamamlanan hafta verilerini içerecek şekilde dağıtım bölgesi bazında hazırlanır ve her bir dönemi takip eden ayın sonuna kadar Kuruma bildirilir. </w:t>
      </w:r>
      <w:proofErr w:type="gramEnd"/>
    </w:p>
    <w:p w:rsidR="0055233F" w:rsidRPr="0055233F" w:rsidRDefault="0055233F" w:rsidP="0055233F">
      <w:pPr>
        <w:spacing w:after="0" w:line="240" w:lineRule="auto"/>
        <w:ind w:firstLine="567"/>
        <w:jc w:val="both"/>
        <w:rPr>
          <w:rFonts w:ascii="Times New Roman" w:hAnsi="Times New Roman"/>
          <w:sz w:val="24"/>
          <w:szCs w:val="24"/>
          <w:lang w:val="tr-TR"/>
        </w:rPr>
      </w:pPr>
      <w:r w:rsidRPr="0055233F">
        <w:rPr>
          <w:rFonts w:ascii="Times New Roman" w:hAnsi="Times New Roman"/>
          <w:sz w:val="24"/>
          <w:szCs w:val="24"/>
          <w:lang w:val="tr-TR"/>
        </w:rPr>
        <w:t xml:space="preserve">(5) Kurul tarafından belirlenen teknik kalite parametrelerine ilişkin </w:t>
      </w:r>
      <w:proofErr w:type="gramStart"/>
      <w:r w:rsidRPr="0055233F">
        <w:rPr>
          <w:rFonts w:ascii="Times New Roman" w:hAnsi="Times New Roman"/>
          <w:sz w:val="24"/>
          <w:szCs w:val="24"/>
          <w:lang w:val="tr-TR"/>
        </w:rPr>
        <w:t>kriterlerin</w:t>
      </w:r>
      <w:proofErr w:type="gramEnd"/>
      <w:r w:rsidRPr="0055233F">
        <w:rPr>
          <w:rFonts w:ascii="Times New Roman" w:hAnsi="Times New Roman"/>
          <w:sz w:val="24"/>
          <w:szCs w:val="24"/>
          <w:lang w:val="tr-TR"/>
        </w:rPr>
        <w:t xml:space="preserve"> sağlanamadığı noktalardaki teknik kalite ölçüm cihazları sökülmez ve müteakip yıllık dönemde de aynı noktada ölçüm yapılmaya devam edilir. Bu kapsamdaki ölçüm cihazları, yeni döneme ilişkin cihaz sayısı hesabında dikkate alınmaz. Bu fıkra kapsamındaki uygulama için esas alınacak teknik kalite parametreleri ve bu parametrelere ait sınır değerler ile uygulamaya ilişkin usul ve esaslar Kurul tarafından belirlenir ve gerektiğinde değiştirilebilir.</w:t>
      </w:r>
    </w:p>
    <w:p w:rsidR="0076526D" w:rsidRPr="00A94987" w:rsidRDefault="0055233F" w:rsidP="0055233F">
      <w:pPr>
        <w:spacing w:after="0" w:line="240" w:lineRule="auto"/>
        <w:ind w:firstLine="567"/>
        <w:jc w:val="both"/>
        <w:rPr>
          <w:rFonts w:ascii="Times New Roman" w:hAnsi="Times New Roman"/>
          <w:b/>
          <w:sz w:val="24"/>
          <w:szCs w:val="24"/>
          <w:lang w:val="tr-TR"/>
        </w:rPr>
      </w:pPr>
      <w:r w:rsidRPr="0055233F">
        <w:rPr>
          <w:rFonts w:ascii="Times New Roman" w:hAnsi="Times New Roman"/>
          <w:sz w:val="24"/>
          <w:szCs w:val="24"/>
          <w:lang w:val="tr-TR"/>
        </w:rPr>
        <w:tab/>
        <w:t>(6) Kurum tarafından gerek görüldüğünde veya denetim yetkisini haiz kurum/kuruluşlar tarafından yapılan/yaptırılan denetimlerde, önceki yıllarda ölçüm yapılan noktalarda veya başka yerlerde de teknik kalite ölçümü yapılması istenebilir.</w:t>
      </w:r>
    </w:p>
    <w:p w:rsidR="0076526D" w:rsidRPr="00A94987" w:rsidRDefault="0076526D" w:rsidP="0076526D">
      <w:pPr>
        <w:spacing w:after="0" w:line="240" w:lineRule="auto"/>
        <w:jc w:val="both"/>
        <w:outlineLvl w:val="0"/>
        <w:rPr>
          <w:rFonts w:ascii="Times New Roman" w:eastAsia="Calibri" w:hAnsi="Times New Roman"/>
          <w:b/>
          <w:sz w:val="24"/>
          <w:szCs w:val="24"/>
          <w:lang w:val="tr-TR"/>
        </w:rPr>
      </w:pPr>
    </w:p>
    <w:p w:rsidR="0076526D" w:rsidRPr="00A94987" w:rsidRDefault="0076526D" w:rsidP="0076526D">
      <w:pPr>
        <w:spacing w:after="0" w:line="240" w:lineRule="auto"/>
        <w:jc w:val="center"/>
        <w:outlineLvl w:val="0"/>
        <w:rPr>
          <w:rFonts w:ascii="Times New Roman" w:eastAsia="Calibri" w:hAnsi="Times New Roman"/>
          <w:b/>
          <w:sz w:val="24"/>
          <w:szCs w:val="24"/>
          <w:lang w:val="tr-TR"/>
        </w:rPr>
      </w:pPr>
      <w:r w:rsidRPr="00A94987">
        <w:rPr>
          <w:rFonts w:ascii="Times New Roman" w:eastAsia="Calibri" w:hAnsi="Times New Roman"/>
          <w:b/>
          <w:sz w:val="24"/>
          <w:szCs w:val="24"/>
          <w:lang w:val="tr-TR"/>
        </w:rPr>
        <w:t>ALTINCI BÖLÜM</w:t>
      </w:r>
    </w:p>
    <w:p w:rsidR="0076526D" w:rsidRPr="00A94987" w:rsidRDefault="0076526D" w:rsidP="0076526D">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Göstergelerin Dağıtım Gelir Tavanı Üzerindeki Etkisi ve Kullanıcı Zararlarının Tazmini</w:t>
      </w:r>
    </w:p>
    <w:p w:rsidR="0076526D" w:rsidRPr="00A94987"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color w:val="FF0000"/>
          <w:sz w:val="24"/>
          <w:szCs w:val="24"/>
          <w:lang w:val="tr-TR"/>
        </w:rPr>
      </w:pPr>
      <w:r w:rsidRPr="00A94987">
        <w:rPr>
          <w:rFonts w:ascii="Times New Roman" w:hAnsi="Times New Roman"/>
          <w:b/>
          <w:sz w:val="24"/>
          <w:szCs w:val="24"/>
          <w:lang w:val="tr-TR"/>
        </w:rPr>
        <w:t xml:space="preserve">Kalite göstergelerinin gelir tavanına etkisinin belirlenmesi </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b/>
          <w:sz w:val="24"/>
          <w:szCs w:val="24"/>
          <w:lang w:val="tr-TR"/>
        </w:rPr>
        <w:t xml:space="preserve">MADDE 25– </w:t>
      </w:r>
      <w:r w:rsidRPr="00A94987">
        <w:rPr>
          <w:rFonts w:ascii="Times New Roman" w:hAnsi="Times New Roman"/>
          <w:sz w:val="24"/>
          <w:szCs w:val="24"/>
          <w:lang w:val="tr-TR"/>
        </w:rPr>
        <w:t>(1) Kurum tarafından dağıtım şirketine, elektrik enerjisinin tedarik sürekliliği, ticareti ve teknik kalitesi ile ilgili olarak uygulama dönemleri bazında verilen hedefler ve eşik değerler doğrultusunda, dağıtım şirketinin sergilediği performansın gelir tavanına yansıtılmasında; kalite</w:t>
      </w:r>
      <w:r>
        <w:rPr>
          <w:rFonts w:ascii="Times New Roman" w:hAnsi="Times New Roman"/>
          <w:sz w:val="24"/>
          <w:szCs w:val="24"/>
          <w:lang w:val="tr-TR"/>
        </w:rPr>
        <w:t xml:space="preserve"> </w:t>
      </w:r>
      <w:r w:rsidRPr="00A94987">
        <w:rPr>
          <w:rFonts w:ascii="Times New Roman" w:hAnsi="Times New Roman"/>
          <w:sz w:val="24"/>
          <w:szCs w:val="24"/>
          <w:lang w:val="tr-TR"/>
        </w:rPr>
        <w:t>faktörünün hesaplanmasında dikkate alınacak kalite göstergeleri, Şekil 1 ile gösterildiği şekilde kalite faktörünün gelir tavanını etkilemeyeceği ölü bandın sınırları, performansa göre gelir tavanına yansıtılacak artış/azalış miktarlarının limit değerleri ve kalite faktörü uygulamasının başlayacağı tarih Kurul Kararı ile belirlenir.</w:t>
      </w:r>
      <w:proofErr w:type="gramEnd"/>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 xml:space="preserve">Kullanıcı zararının tazmini </w:t>
      </w:r>
    </w:p>
    <w:p w:rsidR="0076526D" w:rsidRPr="00217AB7" w:rsidRDefault="0076526D" w:rsidP="0076526D">
      <w:pPr>
        <w:spacing w:after="0" w:line="240" w:lineRule="auto"/>
        <w:ind w:firstLine="567"/>
        <w:jc w:val="both"/>
        <w:rPr>
          <w:rFonts w:ascii="Times New Roman" w:hAnsi="Times New Roman"/>
          <w:color w:val="000000"/>
          <w:sz w:val="24"/>
          <w:szCs w:val="24"/>
          <w:lang w:val="tr-TR"/>
        </w:rPr>
      </w:pPr>
      <w:r w:rsidRPr="00A94987">
        <w:rPr>
          <w:rFonts w:ascii="Times New Roman" w:hAnsi="Times New Roman"/>
          <w:b/>
          <w:sz w:val="24"/>
          <w:szCs w:val="24"/>
          <w:lang w:val="tr-TR"/>
        </w:rPr>
        <w:t xml:space="preserve">MADDE 26- </w:t>
      </w:r>
      <w:r w:rsidRPr="00217AB7">
        <w:rPr>
          <w:rFonts w:ascii="Times New Roman" w:hAnsi="Times New Roman"/>
          <w:color w:val="000000"/>
          <w:sz w:val="24"/>
          <w:szCs w:val="24"/>
          <w:lang w:val="tr-TR"/>
        </w:rPr>
        <w:t>(1) Kullanıcının kendi hatasından kaynaklanmaması kaydıyla kullanıcıya ait teçhizatta ortaya çıkan ve dağıtım şebekesinden kaynaklanan hasara ilişkin zararın tazmini için kullanıcı tarafından dağıtım şirketine zararın ortaya çıktığı tarihten itibaren 10 (on) iş günü içerisinde talepte bulunulabilir.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(2) Zararın tazmin edilebilmesi için hasarın niteliği, kullanıcı tesisinin durumu, dağıtım şebekesinde meydana gelen kesinti, arıza, dalgalanma gibi hususlarda dağıtım şirketi tarafından yapılacak/yaptırılacak inceleme ve değerlendirme neticesinde söz konusu hasarın dağıtım şebekesinden kaynaklandığının tespit edilmesi gereklidir. Dağıtım şirketi zararın tazminine ilişkin başvurunun yapıldığı tarihinden itibaren 10 (on) iş günü içerisinde; inceleme ve değerlendirme neticesinde başvurunun haklı bulunup bulunmadığını, haklı bulunmuş ise </w:t>
      </w:r>
      <w:r w:rsidRPr="00A94987">
        <w:rPr>
          <w:rFonts w:ascii="Times New Roman" w:hAnsi="Times New Roman"/>
          <w:sz w:val="24"/>
          <w:szCs w:val="24"/>
          <w:lang w:val="tr-TR"/>
        </w:rPr>
        <w:lastRenderedPageBreak/>
        <w:t>zararın tazmin edilmesine ilişkin olarak yapılacak işlemleri kullanıcıya bildirir. Başvurunun haklı bulunmadığı durumlarda kullanıcıya yapılan bildirimde dayanakları ile birlikte gerekçelere yer verilir.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(3) Dağıtım şirketi teçhizatın tamir işini üstlenebilir ya da teçhizatın tamir masraflarını üstlenerek kullanıcı tarafından tamir ettirilmesini tercih edebilir. Dağıtım şirketi, tamiratı kullanıcıya bırakması durumunda kullanıcıyı anlaşacağı servise/servislere yönlendirebilir. Dağıtım şirketi kullanıcının tamiri yapılan teçhizatta bulunan garanti haklarını koruyacak şekilde hareket etmekle yükümlüdür.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(4) Dağıtım şirketi tarafından yapılacak tamirat, duruma göre teçhizat yerinde iken veya başka bir yere götürülerek, kullanıcının başvurusunun haklı bulunmasından itibaren en geç 10 (on)  iş günü içerisinde gerçekleştirilir. </w:t>
      </w:r>
    </w:p>
    <w:p w:rsidR="0076526D" w:rsidRPr="00217AB7" w:rsidRDefault="0076526D" w:rsidP="0076526D">
      <w:pPr>
        <w:spacing w:after="0" w:line="240" w:lineRule="auto"/>
        <w:ind w:firstLine="567"/>
        <w:jc w:val="both"/>
        <w:rPr>
          <w:rFonts w:ascii="Times New Roman" w:hAnsi="Times New Roman"/>
          <w:color w:val="000000"/>
          <w:sz w:val="24"/>
          <w:szCs w:val="24"/>
          <w:lang w:val="tr-TR"/>
        </w:rPr>
      </w:pPr>
      <w:r w:rsidRPr="00217AB7">
        <w:rPr>
          <w:rFonts w:ascii="Times New Roman" w:hAnsi="Times New Roman"/>
          <w:color w:val="000000"/>
          <w:sz w:val="24"/>
          <w:szCs w:val="24"/>
          <w:lang w:val="tr-TR"/>
        </w:rPr>
        <w:t xml:space="preserve">(5) Tamir masrafının karşılanmasının tercih edilmiş olması halinde, kullanıcı tarafından tamir masrafına ilişkin faturanın ibrazından itibaren 3 (üç) iş günü içerisinde, kullanıcının istediği şekilde (nakden, banka/PTT vb. aracılığıyla) ilgili tutar ödenir veya nakden ödeme alabileceği kullanıcıya bildirilir.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(6) Hasar gören teçhizatın makul gerekçeler ile kısa sürede çalışır hale getirilmesi gerektiği durumlarda; kullanıcının bu yöndeki talebi üzerine,  dağıtım şirketi tarafından inceleme ve değerlendirme hemen sonuçlandırılır ya da dağıtım şirketi tarafından kullanıcıya tamiri gerçekleştirmesine muvafakat ettiği servis/servisler bildirilir. Ortaya çıkan tamir bedeli, değerlendirme süreci neticesinde başvurunun haklı bulunması durumunda dağıtım şirketi tarafından bu madde hükümleri çerçevesinde kullanıcıya ödenir.</w:t>
      </w:r>
    </w:p>
    <w:p w:rsidR="0076526D"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(7) Hasar gören teçhizatın tamir edilememesi durumunda dağıtım şirketi tarafından tespit edilecek/ettirilecek rayiç bedel veya dağıtım şirketinin uygun görmesi halinde kullanıcının talep ettiği bedel kullanıcıya ödenir.</w:t>
      </w:r>
      <w:r>
        <w:rPr>
          <w:rFonts w:ascii="Times New Roman" w:hAnsi="Times New Roman"/>
          <w:sz w:val="24"/>
          <w:szCs w:val="24"/>
          <w:lang w:val="tr-TR"/>
        </w:rPr>
        <w:t xml:space="preserve"> </w:t>
      </w:r>
    </w:p>
    <w:p w:rsidR="0076526D" w:rsidRPr="00042869" w:rsidRDefault="0076526D" w:rsidP="0076526D">
      <w:pPr>
        <w:spacing w:after="0" w:line="240" w:lineRule="auto"/>
        <w:ind w:firstLine="567"/>
        <w:jc w:val="both"/>
        <w:rPr>
          <w:rFonts w:ascii="Times New Roman" w:hAnsi="Times New Roman"/>
          <w:sz w:val="24"/>
          <w:szCs w:val="24"/>
          <w:lang w:val="tr-TR"/>
        </w:rPr>
      </w:pPr>
      <w:r w:rsidRPr="00532C40">
        <w:rPr>
          <w:rFonts w:ascii="Times New Roman" w:hAnsi="Times New Roman"/>
          <w:sz w:val="24"/>
          <w:szCs w:val="24"/>
          <w:lang w:val="tr-TR"/>
        </w:rPr>
        <w:t>(8) Kullanıcı, zararının tazmini hususunda dağıtım şirketi tarafından yapılan işlemlere ilişkin şikâyetlerini Kuruma iletir.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55233F" w:rsidP="0076526D">
      <w:pPr>
        <w:spacing w:after="0" w:line="240" w:lineRule="auto"/>
        <w:ind w:firstLine="567"/>
        <w:jc w:val="both"/>
        <w:rPr>
          <w:rFonts w:ascii="Times New Roman" w:hAnsi="Times New Roman"/>
          <w:b/>
          <w:sz w:val="24"/>
          <w:szCs w:val="24"/>
          <w:lang w:val="tr-TR"/>
        </w:rPr>
      </w:pPr>
      <w:r>
        <w:rPr>
          <w:rFonts w:ascii="Times New Roman" w:hAnsi="Times New Roman"/>
          <w:b/>
          <w:sz w:val="24"/>
          <w:szCs w:val="24"/>
          <w:lang w:val="tr-TR"/>
        </w:rPr>
        <w:t>Genel Kalite raporu</w:t>
      </w:r>
      <w:r w:rsidR="0076526D" w:rsidRPr="00A94987">
        <w:rPr>
          <w:rFonts w:ascii="Times New Roman" w:hAnsi="Times New Roman"/>
          <w:b/>
          <w:sz w:val="24"/>
          <w:szCs w:val="24"/>
          <w:lang w:val="tr-TR"/>
        </w:rPr>
        <w:t xml:space="preserve"> </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b/>
          <w:sz w:val="24"/>
          <w:szCs w:val="24"/>
          <w:lang w:val="tr-TR"/>
        </w:rPr>
        <w:t>MADDE 27</w:t>
      </w:r>
      <w:r w:rsidR="0055233F" w:rsidRPr="0055233F">
        <w:rPr>
          <w:rStyle w:val="DipnotBavurusu"/>
          <w:rFonts w:ascii="Times New Roman" w:hAnsi="Times New Roman"/>
          <w:sz w:val="24"/>
          <w:szCs w:val="24"/>
          <w:lang w:val="tr-TR"/>
        </w:rPr>
        <w:footnoteReference w:id="31"/>
      </w:r>
      <w:r w:rsidR="00410826">
        <w:rPr>
          <w:rFonts w:ascii="Times New Roman" w:hAnsi="Times New Roman"/>
          <w:b/>
          <w:sz w:val="24"/>
          <w:szCs w:val="24"/>
          <w:lang w:val="tr-TR"/>
        </w:rPr>
        <w:t xml:space="preserve"> -</w:t>
      </w:r>
      <w:r w:rsidRPr="00A94987">
        <w:rPr>
          <w:rFonts w:ascii="Times New Roman" w:hAnsi="Times New Roman"/>
          <w:b/>
          <w:sz w:val="24"/>
          <w:szCs w:val="24"/>
          <w:lang w:val="tr-TR"/>
        </w:rPr>
        <w:t xml:space="preserve"> </w:t>
      </w:r>
      <w:r w:rsidR="0055233F" w:rsidRPr="0055233F">
        <w:rPr>
          <w:rFonts w:ascii="Times New Roman" w:hAnsi="Times New Roman"/>
          <w:sz w:val="24"/>
          <w:szCs w:val="24"/>
          <w:lang w:val="tr-TR"/>
        </w:rPr>
        <w:t xml:space="preserve">(1) Dağıtım şirketleri ilgili yıla ait tedarik sürekliliği, ticari ve teknik kaliteye ilişkin gerçekleşmelere göre yapılacak analiz ve değerlendirmeler ile bunlara bağlı olarak dağıtım tesisleri, bilişim sistemleri, iş süreçleri, çalışanlar vb. hususlarda yapılan ve yapılması planlanan iyileştirme çalışmalarını ve önceki yıla ait genel kalite raporunda yapılması planlanmış olan çalışmaların durumunu içeren Genel Kalite Raporunu müteakip yılın Haziran ayı sonuna kadar Kuruma sunar. </w:t>
      </w:r>
      <w:proofErr w:type="gramEnd"/>
      <w:r w:rsidR="0055233F" w:rsidRPr="0055233F">
        <w:rPr>
          <w:rFonts w:ascii="Times New Roman" w:hAnsi="Times New Roman"/>
          <w:sz w:val="24"/>
          <w:szCs w:val="24"/>
          <w:lang w:val="tr-TR"/>
        </w:rPr>
        <w:t>Genel Kalite Raporunun içerik planı ve/veya raporda yer alması gereken asgari bilgiler Kurum tarafından belirlenebilir. Bu raporlarda gerektiği hallerde yapılabilirlik etütleri ile tarafsız uzman, kurum ve kuruluşların görüş ve önerilerine de yer verilir.</w:t>
      </w:r>
    </w:p>
    <w:p w:rsidR="0076526D" w:rsidRPr="00A94987" w:rsidRDefault="0076526D" w:rsidP="0076526D">
      <w:pPr>
        <w:spacing w:after="0" w:line="240" w:lineRule="auto"/>
        <w:jc w:val="both"/>
        <w:outlineLvl w:val="0"/>
        <w:rPr>
          <w:rFonts w:ascii="Times New Roman" w:eastAsia="Calibri" w:hAnsi="Times New Roman"/>
          <w:b/>
          <w:sz w:val="24"/>
          <w:szCs w:val="24"/>
          <w:lang w:val="tr-TR"/>
        </w:rPr>
      </w:pPr>
    </w:p>
    <w:p w:rsidR="0076526D" w:rsidRPr="00A94987" w:rsidRDefault="0076526D" w:rsidP="0076526D">
      <w:pPr>
        <w:spacing w:after="0" w:line="240" w:lineRule="auto"/>
        <w:jc w:val="center"/>
        <w:outlineLvl w:val="0"/>
        <w:rPr>
          <w:rFonts w:ascii="Times New Roman" w:eastAsia="Calibri" w:hAnsi="Times New Roman"/>
          <w:b/>
          <w:sz w:val="24"/>
          <w:szCs w:val="24"/>
          <w:lang w:val="tr-TR"/>
        </w:rPr>
      </w:pPr>
      <w:r w:rsidRPr="00A94987">
        <w:rPr>
          <w:rFonts w:ascii="Times New Roman" w:eastAsia="Calibri" w:hAnsi="Times New Roman"/>
          <w:b/>
          <w:sz w:val="24"/>
          <w:szCs w:val="24"/>
          <w:lang w:val="tr-TR"/>
        </w:rPr>
        <w:t>YEDİNCİ BÖLÜM</w:t>
      </w:r>
    </w:p>
    <w:p w:rsidR="0076526D" w:rsidRPr="00A94987" w:rsidRDefault="0076526D" w:rsidP="0076526D">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Çeşitli ve Son Hükümler</w:t>
      </w:r>
    </w:p>
    <w:p w:rsidR="0076526D" w:rsidRPr="00A94987" w:rsidRDefault="0076526D" w:rsidP="0076526D">
      <w:pPr>
        <w:spacing w:after="0" w:line="240" w:lineRule="auto"/>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Kesintiden etkilenen kullanıcı sayısının tespit edilememesi hali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 xml:space="preserve">GEÇİCİ MADDE 1 - </w:t>
      </w:r>
      <w:r w:rsidRPr="00A94987">
        <w:rPr>
          <w:rFonts w:ascii="Times New Roman" w:hAnsi="Times New Roman"/>
          <w:sz w:val="24"/>
          <w:szCs w:val="24"/>
          <w:lang w:val="tr-TR"/>
        </w:rPr>
        <w:t>(1) Kesintiden etkilenen kullanıcı sayısının tespit edilememesi durumunda her bir kesinti için kesintinden etkilenen imar alanı içi kullanıcı sayısı ve imar alanı dışı kullanıcı sayısı;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a) OG kullanıcıları için en son </w:t>
      </w:r>
      <w:proofErr w:type="gramStart"/>
      <w:r w:rsidRPr="00A94987">
        <w:rPr>
          <w:rFonts w:ascii="Times New Roman" w:hAnsi="Times New Roman"/>
          <w:sz w:val="24"/>
          <w:szCs w:val="24"/>
          <w:lang w:val="tr-TR"/>
        </w:rPr>
        <w:t>01/01/2014</w:t>
      </w:r>
      <w:proofErr w:type="gramEnd"/>
      <w:r w:rsidRPr="00A94987">
        <w:rPr>
          <w:rFonts w:ascii="Times New Roman" w:hAnsi="Times New Roman"/>
          <w:sz w:val="24"/>
          <w:szCs w:val="24"/>
          <w:lang w:val="tr-TR"/>
        </w:rPr>
        <w:t xml:space="preserve"> tarihine kadar, </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 xml:space="preserve">         1) Sadece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w:t>
      </w:r>
      <w:proofErr w:type="spellStart"/>
      <w:r w:rsidRPr="00A94987">
        <w:rPr>
          <w:rFonts w:ascii="Times New Roman" w:hAnsi="Times New Roman"/>
          <w:sz w:val="24"/>
          <w:szCs w:val="24"/>
          <w:lang w:val="tr-TR"/>
        </w:rPr>
        <w:t>fiderler</w:t>
      </w:r>
      <w:proofErr w:type="spellEnd"/>
      <w:r w:rsidRPr="00A94987">
        <w:rPr>
          <w:rFonts w:ascii="Times New Roman" w:hAnsi="Times New Roman"/>
          <w:sz w:val="24"/>
          <w:szCs w:val="24"/>
          <w:lang w:val="tr-TR"/>
        </w:rPr>
        <w:t xml:space="preserve"> kesintiye uğramışsa, kesintiye uğramış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sayısı ile Tablo 2’de yer alan OG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başına ortalama OG kullanıcı sayısının çarpımından,</w:t>
      </w:r>
    </w:p>
    <w:p w:rsidR="0076526D" w:rsidRPr="00A94987" w:rsidRDefault="0076526D" w:rsidP="0076526D">
      <w:pPr>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lastRenderedPageBreak/>
        <w:t xml:space="preserve">         2) Merkez/merkezler kesintiye uğramışsa, kesintiye uğramış merkez sayısı ile Tablo 2’de yer alan merkez başına ortalama OG kullanıcı sayısının çarpımından,</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b) AG kullanıcıları için en son </w:t>
      </w:r>
      <w:proofErr w:type="gramStart"/>
      <w:r w:rsidRPr="00A94987">
        <w:rPr>
          <w:rFonts w:ascii="Times New Roman" w:hAnsi="Times New Roman"/>
          <w:sz w:val="24"/>
          <w:szCs w:val="24"/>
          <w:lang w:val="tr-TR"/>
        </w:rPr>
        <w:t>01/01/2015</w:t>
      </w:r>
      <w:proofErr w:type="gramEnd"/>
      <w:r w:rsidRPr="00A94987">
        <w:rPr>
          <w:rFonts w:ascii="Times New Roman" w:hAnsi="Times New Roman"/>
          <w:sz w:val="24"/>
          <w:szCs w:val="24"/>
          <w:lang w:val="tr-TR"/>
        </w:rPr>
        <w:t xml:space="preserve"> tarihine kadar;</w:t>
      </w:r>
    </w:p>
    <w:p w:rsidR="0076526D" w:rsidRPr="00A94987" w:rsidRDefault="0076526D" w:rsidP="0076526D">
      <w:pPr>
        <w:spacing w:after="0" w:line="240" w:lineRule="auto"/>
        <w:ind w:firstLine="567"/>
        <w:jc w:val="both"/>
        <w:rPr>
          <w:rFonts w:ascii="Times New Roman" w:hAnsi="Times New Roman"/>
          <w:sz w:val="24"/>
          <w:szCs w:val="24"/>
          <w:lang w:val="tr-TR"/>
        </w:rPr>
      </w:pPr>
      <w:proofErr w:type="gramStart"/>
      <w:r w:rsidRPr="00A94987">
        <w:rPr>
          <w:rFonts w:ascii="Times New Roman" w:hAnsi="Times New Roman"/>
          <w:sz w:val="24"/>
          <w:szCs w:val="24"/>
          <w:lang w:val="tr-TR"/>
        </w:rPr>
        <w:t>1) İletim sisteminde ve OG şebekesinde meydana gelen kesintilerde,</w:t>
      </w:r>
      <w:r>
        <w:rPr>
          <w:rFonts w:ascii="Times New Roman" w:hAnsi="Times New Roman"/>
          <w:sz w:val="24"/>
          <w:szCs w:val="24"/>
          <w:lang w:val="tr-TR"/>
        </w:rPr>
        <w:t xml:space="preserve"> </w:t>
      </w:r>
      <w:r w:rsidRPr="00A94987">
        <w:rPr>
          <w:rFonts w:ascii="Times New Roman" w:hAnsi="Times New Roman"/>
          <w:sz w:val="24"/>
          <w:szCs w:val="24"/>
          <w:lang w:val="tr-TR"/>
        </w:rPr>
        <w:t xml:space="preserve">sadece dağıtım transformatörü/transformatörleri etkilenmişse etkilenen transformatör sayısının, birden çok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etkilenmişse etkilenen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sayısının, en az bir merkez etkilenmişse etkilenen merkez sayısının</w:t>
      </w:r>
      <w:r>
        <w:rPr>
          <w:rFonts w:ascii="Times New Roman" w:hAnsi="Times New Roman"/>
          <w:sz w:val="24"/>
          <w:szCs w:val="24"/>
          <w:lang w:val="tr-TR"/>
        </w:rPr>
        <w:t xml:space="preserve"> </w:t>
      </w:r>
      <w:r w:rsidRPr="00A94987">
        <w:rPr>
          <w:rFonts w:ascii="Times New Roman" w:hAnsi="Times New Roman"/>
          <w:sz w:val="24"/>
          <w:szCs w:val="24"/>
          <w:lang w:val="tr-TR"/>
        </w:rPr>
        <w:t xml:space="preserve">Tablo 3’te yer alan merkez/OG </w:t>
      </w:r>
      <w:proofErr w:type="spellStart"/>
      <w:r w:rsidRPr="00A94987">
        <w:rPr>
          <w:rFonts w:ascii="Times New Roman" w:hAnsi="Times New Roman"/>
          <w:sz w:val="24"/>
          <w:szCs w:val="24"/>
          <w:lang w:val="tr-TR"/>
        </w:rPr>
        <w:t>fideri</w:t>
      </w:r>
      <w:proofErr w:type="spellEnd"/>
      <w:r w:rsidRPr="00A94987">
        <w:rPr>
          <w:rFonts w:ascii="Times New Roman" w:hAnsi="Times New Roman"/>
          <w:sz w:val="24"/>
          <w:szCs w:val="24"/>
          <w:lang w:val="tr-TR"/>
        </w:rPr>
        <w:t>/dağıtım transformatörü başına ortalama AG kullanıcı sayısından ilgili olan ile</w:t>
      </w:r>
      <w:r>
        <w:rPr>
          <w:rFonts w:ascii="Times New Roman" w:hAnsi="Times New Roman"/>
          <w:sz w:val="24"/>
          <w:szCs w:val="24"/>
          <w:lang w:val="tr-TR"/>
        </w:rPr>
        <w:t xml:space="preserve"> </w:t>
      </w:r>
      <w:r w:rsidRPr="00A94987">
        <w:rPr>
          <w:rFonts w:ascii="Times New Roman" w:hAnsi="Times New Roman"/>
          <w:sz w:val="24"/>
          <w:szCs w:val="24"/>
          <w:lang w:val="tr-TR"/>
        </w:rPr>
        <w:t>çarpımından,</w:t>
      </w:r>
      <w:proofErr w:type="gramEnd"/>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2) AG şebekesinde meydana gelen kesintilerde, kesintiye uğrayan AG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sayısı ile Tablo 4’te yer alan AG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başına ortalama kullanıcı sayısının çarpımından,</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 </w:t>
      </w:r>
      <w:proofErr w:type="gramStart"/>
      <w:r w:rsidRPr="00A94987">
        <w:rPr>
          <w:rFonts w:ascii="Times New Roman" w:hAnsi="Times New Roman"/>
          <w:sz w:val="24"/>
          <w:szCs w:val="24"/>
          <w:lang w:val="tr-TR"/>
        </w:rPr>
        <w:t>bulunur</w:t>
      </w:r>
      <w:proofErr w:type="gramEnd"/>
      <w:r w:rsidRPr="00A94987">
        <w:rPr>
          <w:rFonts w:ascii="Times New Roman" w:hAnsi="Times New Roman"/>
          <w:sz w:val="24"/>
          <w:szCs w:val="24"/>
          <w:lang w:val="tr-TR"/>
        </w:rPr>
        <w:t>.</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OG şebeke bağlantı modelinin ve tedarik sürekliliği kayıt sisteminin kurulması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 xml:space="preserve">GEÇİCİ MADDE 2- </w:t>
      </w:r>
      <w:r w:rsidRPr="00A94987">
        <w:rPr>
          <w:rFonts w:ascii="Times New Roman" w:hAnsi="Times New Roman"/>
          <w:sz w:val="24"/>
          <w:szCs w:val="24"/>
          <w:lang w:val="tr-TR"/>
        </w:rPr>
        <w:t xml:space="preserve">(1) Dağıtım şirketleri </w:t>
      </w:r>
      <w:proofErr w:type="gramStart"/>
      <w:r w:rsidRPr="00A94987">
        <w:rPr>
          <w:rFonts w:ascii="Times New Roman" w:hAnsi="Times New Roman"/>
          <w:sz w:val="24"/>
          <w:szCs w:val="24"/>
          <w:lang w:val="tr-TR"/>
        </w:rPr>
        <w:t>01/01/2014</w:t>
      </w:r>
      <w:proofErr w:type="gramEnd"/>
      <w:r w:rsidRPr="00A94987">
        <w:rPr>
          <w:rFonts w:ascii="Times New Roman" w:hAnsi="Times New Roman"/>
          <w:sz w:val="24"/>
          <w:szCs w:val="24"/>
          <w:lang w:val="tr-TR"/>
        </w:rPr>
        <w:t xml:space="preserve"> tarihine kadar OG şebeke bağlantı modelini oluşturur ve tedarik sürekliliği kayıt sistemini kurar. Dağıtım şirketi, dağıtım sisteminde meydana gelen veya dağıtım sistemini etkileyen kesintileri bu kayıt sistemi aracılığıyla Madde 8’de belirtildiği şekilde kaydetmeye başlar. Bu sistemin kurulmasıyla birlikte, dağıtım bölgesinde OG seviyesinde meydana gelen bütün uzun kesintilerde, kesintiden etkilenen OG kullanıcıların sayısı tedarik sürekliliği kayıt sistemi tarafından OG şebeke bağlantı modeli kullanılarak belirlenir ve kaydedilir.</w:t>
      </w: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sz w:val="24"/>
          <w:szCs w:val="24"/>
          <w:lang w:val="tr-TR"/>
        </w:rPr>
        <w:t>(2) 2013 ve 2014 yılları için kısa ve geçici kesintilere ilişkin kayıt tutulması zorunlu değildir.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AG şebeke bağlantı modelinin ve tedarik sürekliliği uzaktan izleme sisteminin kurulması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GEÇİCİ MADDE 3</w:t>
      </w:r>
      <w:r w:rsidR="0081535F">
        <w:rPr>
          <w:rStyle w:val="DipnotBavurusu"/>
          <w:rFonts w:ascii="Times New Roman" w:hAnsi="Times New Roman"/>
          <w:b/>
          <w:sz w:val="24"/>
          <w:szCs w:val="24"/>
          <w:lang w:val="tr-TR"/>
        </w:rPr>
        <w:footnoteReference w:id="32"/>
      </w:r>
      <w:r w:rsidR="0081535F">
        <w:rPr>
          <w:rFonts w:ascii="Times New Roman" w:hAnsi="Times New Roman"/>
          <w:b/>
          <w:sz w:val="24"/>
          <w:szCs w:val="24"/>
          <w:lang w:val="tr-TR"/>
        </w:rPr>
        <w:t xml:space="preserve"> </w:t>
      </w:r>
      <w:r w:rsidRPr="00A94987">
        <w:rPr>
          <w:rFonts w:ascii="Times New Roman" w:hAnsi="Times New Roman"/>
          <w:b/>
          <w:sz w:val="24"/>
          <w:szCs w:val="24"/>
          <w:lang w:val="tr-TR"/>
        </w:rPr>
        <w:t xml:space="preserve">- </w:t>
      </w:r>
      <w:r w:rsidRPr="00A94987">
        <w:rPr>
          <w:rFonts w:ascii="Times New Roman" w:hAnsi="Times New Roman"/>
          <w:sz w:val="24"/>
          <w:szCs w:val="24"/>
          <w:lang w:val="tr-TR"/>
        </w:rPr>
        <w:t xml:space="preserve">(1) Dağıtım şirketleri </w:t>
      </w:r>
      <w:proofErr w:type="gramStart"/>
      <w:r w:rsidRPr="00A94987">
        <w:rPr>
          <w:rFonts w:ascii="Times New Roman" w:hAnsi="Times New Roman"/>
          <w:sz w:val="24"/>
          <w:szCs w:val="24"/>
          <w:lang w:val="tr-TR"/>
        </w:rPr>
        <w:t>01/01/2015</w:t>
      </w:r>
      <w:proofErr w:type="gramEnd"/>
      <w:r w:rsidRPr="00A94987">
        <w:rPr>
          <w:rFonts w:ascii="Times New Roman" w:hAnsi="Times New Roman"/>
          <w:sz w:val="24"/>
          <w:szCs w:val="24"/>
          <w:lang w:val="tr-TR"/>
        </w:rPr>
        <w:t xml:space="preserve"> tarihine kadar: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a) Şebeke bağlantı modelini AG seviyesini de kapsayacak şekilde genişletir ve</w:t>
      </w:r>
      <w:r>
        <w:rPr>
          <w:rFonts w:ascii="Times New Roman" w:hAnsi="Times New Roman"/>
          <w:sz w:val="24"/>
          <w:szCs w:val="24"/>
          <w:lang w:val="tr-TR"/>
        </w:rPr>
        <w:t xml:space="preserve"> </w:t>
      </w:r>
      <w:r w:rsidRPr="00A94987">
        <w:rPr>
          <w:rFonts w:ascii="Times New Roman" w:hAnsi="Times New Roman"/>
          <w:sz w:val="24"/>
          <w:szCs w:val="24"/>
          <w:lang w:val="tr-TR"/>
        </w:rPr>
        <w:t>dağıtım sisteminde meydana gelen veya dağıtım sistemini etkileyen</w:t>
      </w:r>
      <w:r>
        <w:rPr>
          <w:rFonts w:ascii="Times New Roman" w:hAnsi="Times New Roman"/>
          <w:sz w:val="24"/>
          <w:szCs w:val="24"/>
          <w:lang w:val="tr-TR"/>
        </w:rPr>
        <w:t xml:space="preserve"> </w:t>
      </w:r>
      <w:r w:rsidRPr="00A94987">
        <w:rPr>
          <w:rFonts w:ascii="Times New Roman" w:hAnsi="Times New Roman"/>
          <w:sz w:val="24"/>
          <w:szCs w:val="24"/>
          <w:lang w:val="tr-TR"/>
        </w:rPr>
        <w:t xml:space="preserve">kesintiden etkilenen AG kullanıcıların sayısı tedarik sürekliliği kayıt sistemi tarafından OG ve AG şebeke bağlantı modelleri kullanılarak belirlenir ve kaydedilir.  </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b) OG seviyesinde kısa kesintilerin oluşabileceği noktaları kapsayacak şekilde tedarik sürekliliği uzaktan izleme sistemini kurar. Bu sistem vasıtasıyla OG seviyesinde meydana gelen kısa kesintileri tespit eder ve tedarik sürekliliği kayıt sistemi aracılığıyla Madde 8’de belirtildiği şekilde kaydetmeye başlar.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Kalite raporunun sunulması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 xml:space="preserve">GEÇİCİ MADDE 4- </w:t>
      </w:r>
      <w:r w:rsidRPr="00A94987">
        <w:rPr>
          <w:rFonts w:ascii="Times New Roman" w:hAnsi="Times New Roman"/>
          <w:sz w:val="24"/>
          <w:szCs w:val="24"/>
          <w:lang w:val="tr-TR"/>
        </w:rPr>
        <w:t>(1) Dağıtım şirketlerince ilk kalite raporu 2013 yılı gerçekleşmelerini içerecek şekilde 2014 yılında Kuruma sunulur.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Elektronik posta ve kısa mesaj yoluyla kesinti bildirimlerinin yapılması</w:t>
      </w: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 xml:space="preserve">GEÇİCİ MADDE 5- </w:t>
      </w:r>
      <w:r w:rsidRPr="00A94987">
        <w:rPr>
          <w:rFonts w:ascii="Times New Roman" w:hAnsi="Times New Roman"/>
          <w:sz w:val="24"/>
          <w:szCs w:val="24"/>
          <w:lang w:val="tr-TR"/>
        </w:rPr>
        <w:t xml:space="preserve">(1) İsteyen abonelere elektronik posta ve kısa mesaj gönderilmek suretiyle kesintilerin bildirilmesine ilişkin gerekli çalışmalar en geç </w:t>
      </w:r>
      <w:proofErr w:type="gramStart"/>
      <w:r w:rsidRPr="00A94987">
        <w:rPr>
          <w:rFonts w:ascii="Times New Roman" w:hAnsi="Times New Roman"/>
          <w:sz w:val="24"/>
          <w:szCs w:val="24"/>
          <w:lang w:val="tr-TR"/>
        </w:rPr>
        <w:t>01/01/2014</w:t>
      </w:r>
      <w:proofErr w:type="gramEnd"/>
      <w:r w:rsidRPr="00A94987">
        <w:rPr>
          <w:rFonts w:ascii="Times New Roman" w:hAnsi="Times New Roman"/>
          <w:sz w:val="24"/>
          <w:szCs w:val="24"/>
          <w:lang w:val="tr-TR"/>
        </w:rPr>
        <w:t xml:space="preserve"> tarihi itibariyle tamamlanarak kullanıcıların hizmetine sunulur.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Kullanıcılara ödenecek tazminatların hesaplanması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 xml:space="preserve">GEÇİCİ MADDE 6- </w:t>
      </w:r>
      <w:r w:rsidRPr="00A94987">
        <w:rPr>
          <w:rFonts w:ascii="Times New Roman" w:hAnsi="Times New Roman"/>
          <w:sz w:val="24"/>
          <w:szCs w:val="24"/>
          <w:lang w:val="tr-TR"/>
        </w:rPr>
        <w:t>(1) 2012 ve2013yılları gerçekleşmelerine göre kullanıcılara tedarik sürekliliğine ilişkin olarak tazminatların ödenmesi,</w:t>
      </w:r>
      <w:r>
        <w:rPr>
          <w:rFonts w:ascii="Times New Roman" w:hAnsi="Times New Roman"/>
          <w:sz w:val="24"/>
          <w:szCs w:val="24"/>
          <w:lang w:val="tr-TR"/>
        </w:rPr>
        <w:t xml:space="preserve"> </w:t>
      </w:r>
      <w:r w:rsidRPr="00A94987">
        <w:rPr>
          <w:rFonts w:ascii="Times New Roman" w:hAnsi="Times New Roman"/>
          <w:sz w:val="24"/>
          <w:szCs w:val="24"/>
          <w:lang w:val="tr-TR"/>
        </w:rPr>
        <w:t>kullanıcı başvurusuna istinaden yapılır.</w:t>
      </w:r>
      <w:r>
        <w:rPr>
          <w:rFonts w:ascii="Times New Roman" w:hAnsi="Times New Roman"/>
          <w:sz w:val="24"/>
          <w:szCs w:val="24"/>
          <w:lang w:val="tr-TR"/>
        </w:rPr>
        <w:t xml:space="preserve"> </w:t>
      </w:r>
      <w:r w:rsidRPr="00A94987">
        <w:rPr>
          <w:rFonts w:ascii="Times New Roman" w:hAnsi="Times New Roman"/>
          <w:sz w:val="24"/>
          <w:szCs w:val="24"/>
          <w:lang w:val="tr-TR"/>
        </w:rPr>
        <w:t>Başvurular ilgili yılı takip eden yılın Mart ayı sonuna kadar yapılmalıdır.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lastRenderedPageBreak/>
        <w:t>(2) 2012 yılına ilişkin başvuruların değerlendirilmesinde</w:t>
      </w:r>
      <w:r w:rsidRPr="00D7155C">
        <w:rPr>
          <w:rFonts w:ascii="Times New Roman" w:hAnsi="Times New Roman"/>
          <w:sz w:val="24"/>
          <w:szCs w:val="24"/>
          <w:lang w:val="tr-TR"/>
        </w:rPr>
        <w:t xml:space="preserve">, </w:t>
      </w:r>
      <w:proofErr w:type="gramStart"/>
      <w:r w:rsidRPr="00D7155C">
        <w:rPr>
          <w:rFonts w:ascii="Times New Roman" w:hAnsi="Times New Roman"/>
          <w:sz w:val="24"/>
          <w:szCs w:val="24"/>
          <w:lang w:val="tr-TR"/>
        </w:rPr>
        <w:t>12/09/2006</w:t>
      </w:r>
      <w:proofErr w:type="gramEnd"/>
      <w:r w:rsidRPr="00D7155C">
        <w:rPr>
          <w:rFonts w:ascii="Times New Roman" w:hAnsi="Times New Roman"/>
          <w:sz w:val="24"/>
          <w:szCs w:val="24"/>
          <w:lang w:val="tr-TR"/>
        </w:rPr>
        <w:t xml:space="preserve"> tarihli ve 26287 sayılı Resmi </w:t>
      </w:r>
      <w:proofErr w:type="spellStart"/>
      <w:r w:rsidRPr="00D7155C">
        <w:rPr>
          <w:rFonts w:ascii="Times New Roman" w:hAnsi="Times New Roman"/>
          <w:sz w:val="24"/>
          <w:szCs w:val="24"/>
          <w:lang w:val="tr-TR"/>
        </w:rPr>
        <w:t>Gazete’de</w:t>
      </w:r>
      <w:proofErr w:type="spellEnd"/>
      <w:r w:rsidRPr="00D7155C">
        <w:rPr>
          <w:rFonts w:ascii="Times New Roman" w:hAnsi="Times New Roman"/>
          <w:sz w:val="24"/>
          <w:szCs w:val="24"/>
          <w:lang w:val="tr-TR"/>
        </w:rPr>
        <w:t xml:space="preserve"> yayımlanan </w:t>
      </w:r>
      <w:r w:rsidRPr="00A94987">
        <w:rPr>
          <w:rFonts w:ascii="Times New Roman" w:hAnsi="Times New Roman"/>
          <w:sz w:val="24"/>
          <w:szCs w:val="24"/>
          <w:lang w:val="tr-TR"/>
        </w:rPr>
        <w:t>Elektrik Piyasasında Dağıtım Sisteminde Sunulan Elektrik Enerjisinin Tedarik Sürekliliği, Ticari ve Teknik Kalitesi Hakkında Yönetmelik’te yer alan Tablo 9 ile belirlenen sınır değerler esas alınır. Tazminatın belirlenmesinde, bu Yönetmelikte yer alan</w:t>
      </w:r>
      <w:r>
        <w:rPr>
          <w:rFonts w:ascii="Times New Roman" w:hAnsi="Times New Roman"/>
          <w:sz w:val="24"/>
          <w:szCs w:val="24"/>
          <w:lang w:val="tr-TR"/>
        </w:rPr>
        <w:t xml:space="preserve"> </w:t>
      </w:r>
      <w:r w:rsidRPr="00A94987">
        <w:rPr>
          <w:rFonts w:ascii="Times New Roman" w:hAnsi="Times New Roman"/>
          <w:sz w:val="24"/>
          <w:szCs w:val="24"/>
          <w:lang w:val="tr-TR"/>
        </w:rPr>
        <w:t xml:space="preserve">ilgili hükümler uygulanır ve belirtilen </w:t>
      </w:r>
      <w:proofErr w:type="spellStart"/>
      <w:r w:rsidRPr="00A94987">
        <w:rPr>
          <w:rFonts w:ascii="Times New Roman" w:hAnsi="Times New Roman"/>
          <w:sz w:val="24"/>
          <w:szCs w:val="24"/>
          <w:lang w:val="tr-TR"/>
        </w:rPr>
        <w:t>formülasyona</w:t>
      </w:r>
      <w:proofErr w:type="spellEnd"/>
      <w:r w:rsidRPr="00A94987">
        <w:rPr>
          <w:rFonts w:ascii="Times New Roman" w:hAnsi="Times New Roman"/>
          <w:sz w:val="24"/>
          <w:szCs w:val="24"/>
          <w:lang w:val="tr-TR"/>
        </w:rPr>
        <w:t xml:space="preserve"> göre hesap edilen</w:t>
      </w:r>
      <w:r>
        <w:rPr>
          <w:rFonts w:ascii="Times New Roman" w:hAnsi="Times New Roman"/>
          <w:sz w:val="24"/>
          <w:szCs w:val="24"/>
          <w:lang w:val="tr-TR"/>
        </w:rPr>
        <w:t xml:space="preserve"> </w:t>
      </w:r>
      <w:r w:rsidRPr="00A94987">
        <w:rPr>
          <w:rFonts w:ascii="Times New Roman" w:hAnsi="Times New Roman"/>
          <w:sz w:val="24"/>
          <w:szCs w:val="24"/>
          <w:lang w:val="tr-TR"/>
        </w:rPr>
        <w:t>tutarın üçte biri tazminat tutarı olarak alınır.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(3) AG seviyesinde şebeke bağlantı modeli oluşturulana kadar, AG kullanıcılarına ödenecek tazminatların hesaplanmasında, bağlı oldukları dağıtım transformatörü için hesaplanan OKSÜRE ve OKSIK değerleri, kullanıcı başına TKSÜRE ve TKSAYI değeri olarak kabul edilir.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Güç kalitesi ölçüm hizmetlerine ilişkin bedellerin belirlenmesi</w:t>
      </w: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 xml:space="preserve">GEÇİCİ MADDE 7- </w:t>
      </w:r>
      <w:r w:rsidRPr="00A94987">
        <w:rPr>
          <w:rFonts w:ascii="Times New Roman" w:hAnsi="Times New Roman"/>
          <w:sz w:val="24"/>
          <w:szCs w:val="24"/>
          <w:lang w:val="tr-TR"/>
        </w:rPr>
        <w:t>(1) Dağıtım şirketleri maliyet unsurlarını dikkate alarak kullanıcılardan talep edecekleri güç kalitesi ölçüm hizmetlerine ilişkin bedelleri bu Yönetmeliğin yürürlük tarihinden itibaren 30 gün içerisinde Kuruma önerir. Kurul Kararı ile tespit edilecek hizmet bedeli, yürürlük tarihinden itibaren 12 ay geçmeden artırılamaz. Artışlar son on iki aya ait TÜFE oranı dikkate alınarak dağıtım şirketince yapılır ve internet sitesinden duyurulur.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2012 yılına ilişkin verilerin sunulması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 xml:space="preserve">GEÇİCİ MADDE 8- </w:t>
      </w:r>
      <w:r w:rsidRPr="00A94987">
        <w:rPr>
          <w:rFonts w:ascii="Times New Roman" w:hAnsi="Times New Roman"/>
          <w:sz w:val="24"/>
          <w:szCs w:val="24"/>
          <w:lang w:val="tr-TR"/>
        </w:rPr>
        <w:t>(1) 2012 yılına ilişkin veri sunumları 2013 yılı içerisinde Elektrik Piyasasında Dağıtım Sisteminde Sunulan Elektrik Enerjisinin Tedarik Sürekliliği, Ticari ve Teknik Kalitesi Hakkında Yönetmelik hükümlerine göre yapılır.</w:t>
      </w:r>
    </w:p>
    <w:p w:rsidR="0076526D" w:rsidRDefault="0076526D"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Teknik kalite ölçüm cihazlarının tesisi</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 xml:space="preserve">GEÇİCİ MADDE 9- </w:t>
      </w:r>
      <w:r w:rsidRPr="00A94987">
        <w:rPr>
          <w:rFonts w:ascii="Times New Roman" w:hAnsi="Times New Roman"/>
          <w:sz w:val="24"/>
          <w:szCs w:val="24"/>
          <w:lang w:val="tr-TR"/>
        </w:rPr>
        <w:t xml:space="preserve">(1) Teknik kalite ölçüm cihazları, </w:t>
      </w:r>
      <w:proofErr w:type="gramStart"/>
      <w:r w:rsidRPr="00A94987">
        <w:rPr>
          <w:rFonts w:ascii="Times New Roman" w:hAnsi="Times New Roman"/>
          <w:sz w:val="24"/>
          <w:szCs w:val="24"/>
          <w:lang w:val="tr-TR"/>
        </w:rPr>
        <w:t>31/12/2013</w:t>
      </w:r>
      <w:proofErr w:type="gramEnd"/>
      <w:r w:rsidRPr="00A94987">
        <w:rPr>
          <w:rFonts w:ascii="Times New Roman" w:hAnsi="Times New Roman"/>
          <w:sz w:val="24"/>
          <w:szCs w:val="24"/>
          <w:lang w:val="tr-TR"/>
        </w:rPr>
        <w:t xml:space="preserve"> tarihine kadar 24 üncü maddede belirtilen sayıda ve anılan maddede belirtilen ilkeler gözetilerek dağıtım şirketi tarafından kendi belirleyeceği yerlerde tesis edilir ve bu yerlerin listesi Kuruma bildirilir.  2015 yılının Ocak ayında yapılacak yer değişikliğine kadar ölçümler bu noktalarda yapılır.</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sz w:val="24"/>
          <w:szCs w:val="24"/>
          <w:lang w:val="tr-TR"/>
        </w:rPr>
        <w:t xml:space="preserve">(2) 24 üncü maddenin üçüncü fıkrası uyarınca Tablo 13’ün Kuruma sunulması uygulaması 2014 yılında başlatılır. </w:t>
      </w:r>
    </w:p>
    <w:p w:rsidR="0076526D" w:rsidRDefault="0076526D" w:rsidP="0076526D">
      <w:pPr>
        <w:spacing w:after="0" w:line="240" w:lineRule="auto"/>
        <w:ind w:firstLine="567"/>
        <w:jc w:val="both"/>
        <w:rPr>
          <w:rFonts w:ascii="Times New Roman" w:hAnsi="Times New Roman"/>
          <w:b/>
          <w:sz w:val="24"/>
          <w:szCs w:val="24"/>
          <w:lang w:val="tr-TR"/>
        </w:rPr>
      </w:pPr>
    </w:p>
    <w:p w:rsidR="0076526D" w:rsidRDefault="0076526D" w:rsidP="0076526D">
      <w:pPr>
        <w:spacing w:after="0" w:line="240" w:lineRule="auto"/>
        <w:ind w:firstLine="567"/>
        <w:jc w:val="both"/>
        <w:rPr>
          <w:rFonts w:ascii="Times New Roman" w:hAnsi="Times New Roman"/>
          <w:b/>
          <w:sz w:val="24"/>
          <w:szCs w:val="24"/>
          <w:lang w:val="tr-TR"/>
        </w:rPr>
      </w:pPr>
      <w:r>
        <w:rPr>
          <w:rFonts w:ascii="Times New Roman" w:hAnsi="Times New Roman"/>
          <w:b/>
          <w:sz w:val="24"/>
          <w:szCs w:val="24"/>
          <w:lang w:val="tr-TR"/>
        </w:rPr>
        <w:t>Kullanıcı tarafından kayıt cihazı taktırılması</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GEÇİCİ MADDE 10-</w:t>
      </w:r>
      <w:r w:rsidRPr="00A94987">
        <w:rPr>
          <w:rFonts w:ascii="Times New Roman" w:hAnsi="Times New Roman"/>
          <w:sz w:val="24"/>
          <w:szCs w:val="24"/>
          <w:lang w:val="tr-TR"/>
        </w:rPr>
        <w:t xml:space="preserve"> (1) Madde 8’in dördüncü fıkrasına ilişkin uygulama </w:t>
      </w:r>
      <w:proofErr w:type="gramStart"/>
      <w:r w:rsidRPr="00A94987">
        <w:rPr>
          <w:rFonts w:ascii="Times New Roman" w:hAnsi="Times New Roman"/>
          <w:sz w:val="24"/>
          <w:szCs w:val="24"/>
          <w:lang w:val="tr-TR"/>
        </w:rPr>
        <w:t>01/01/2015</w:t>
      </w:r>
      <w:proofErr w:type="gramEnd"/>
      <w:r w:rsidRPr="00A94987">
        <w:rPr>
          <w:rFonts w:ascii="Times New Roman" w:hAnsi="Times New Roman"/>
          <w:sz w:val="24"/>
          <w:szCs w:val="24"/>
          <w:lang w:val="tr-TR"/>
        </w:rPr>
        <w:t xml:space="preserve"> tarihinde başlar.</w:t>
      </w:r>
    </w:p>
    <w:p w:rsidR="0076526D" w:rsidRDefault="0076526D" w:rsidP="0076526D">
      <w:pPr>
        <w:spacing w:after="0" w:line="240" w:lineRule="auto"/>
        <w:ind w:firstLine="567"/>
        <w:jc w:val="both"/>
        <w:rPr>
          <w:rFonts w:ascii="Times New Roman" w:hAnsi="Times New Roman"/>
          <w:b/>
          <w:sz w:val="24"/>
          <w:szCs w:val="24"/>
          <w:lang w:val="tr-TR"/>
        </w:rPr>
      </w:pPr>
    </w:p>
    <w:p w:rsidR="00496F83" w:rsidRDefault="00496F83" w:rsidP="0076526D">
      <w:pPr>
        <w:spacing w:after="0" w:line="240" w:lineRule="auto"/>
        <w:ind w:firstLine="567"/>
        <w:jc w:val="both"/>
        <w:rPr>
          <w:rFonts w:ascii="Times New Roman" w:hAnsi="Times New Roman"/>
          <w:sz w:val="24"/>
          <w:szCs w:val="24"/>
          <w:lang w:val="tr-TR"/>
        </w:rPr>
      </w:pPr>
      <w:r w:rsidRPr="00496F83">
        <w:rPr>
          <w:rFonts w:ascii="Times New Roman" w:hAnsi="Times New Roman"/>
          <w:b/>
          <w:sz w:val="24"/>
          <w:szCs w:val="24"/>
          <w:lang w:val="tr-TR"/>
        </w:rPr>
        <w:t>GEÇİCİ MADDE 11 –</w:t>
      </w:r>
      <w:r w:rsidRPr="00E57942">
        <w:t xml:space="preserve"> </w:t>
      </w:r>
      <w:r w:rsidRPr="00496F83">
        <w:rPr>
          <w:rFonts w:ascii="Times New Roman" w:hAnsi="Times New Roman"/>
          <w:sz w:val="24"/>
          <w:szCs w:val="24"/>
          <w:lang w:val="tr-TR"/>
        </w:rPr>
        <w:t>(1)</w:t>
      </w:r>
      <w:r w:rsidR="00342BC8" w:rsidRPr="00342BC8">
        <w:rPr>
          <w:rStyle w:val="DipnotBavurusu"/>
        </w:rPr>
        <w:t xml:space="preserve"> </w:t>
      </w:r>
      <w:r w:rsidR="00342BC8" w:rsidRPr="00471025">
        <w:rPr>
          <w:rStyle w:val="DipnotBavurusu"/>
        </w:rPr>
        <w:footnoteReference w:id="33"/>
      </w:r>
      <w:r w:rsidRPr="00496F83">
        <w:rPr>
          <w:rFonts w:ascii="Times New Roman" w:hAnsi="Times New Roman"/>
          <w:sz w:val="24"/>
          <w:szCs w:val="24"/>
          <w:lang w:val="tr-TR"/>
        </w:rPr>
        <w:t xml:space="preserve"> 17 </w:t>
      </w:r>
      <w:proofErr w:type="spellStart"/>
      <w:r w:rsidRPr="00496F83">
        <w:rPr>
          <w:rFonts w:ascii="Times New Roman" w:hAnsi="Times New Roman"/>
          <w:sz w:val="24"/>
          <w:szCs w:val="24"/>
          <w:lang w:val="tr-TR"/>
        </w:rPr>
        <w:t>nci</w:t>
      </w:r>
      <w:proofErr w:type="spellEnd"/>
      <w:r w:rsidRPr="00496F83">
        <w:rPr>
          <w:rFonts w:ascii="Times New Roman" w:hAnsi="Times New Roman"/>
          <w:sz w:val="24"/>
          <w:szCs w:val="24"/>
          <w:lang w:val="tr-TR"/>
        </w:rPr>
        <w:t xml:space="preserve"> maddenin birinci ve ikinci fıkraları kapsamındaki 2016 yılı Ocak-Mayıs aylarına ilişkin bildirimler </w:t>
      </w:r>
      <w:proofErr w:type="gramStart"/>
      <w:r w:rsidRPr="00496F83">
        <w:rPr>
          <w:rFonts w:ascii="Times New Roman" w:hAnsi="Times New Roman"/>
          <w:sz w:val="24"/>
          <w:szCs w:val="24"/>
          <w:lang w:val="tr-TR"/>
        </w:rPr>
        <w:t>30/06/2016</w:t>
      </w:r>
      <w:proofErr w:type="gramEnd"/>
      <w:r w:rsidRPr="00496F83">
        <w:rPr>
          <w:rFonts w:ascii="Times New Roman" w:hAnsi="Times New Roman"/>
          <w:sz w:val="24"/>
          <w:szCs w:val="24"/>
          <w:lang w:val="tr-TR"/>
        </w:rPr>
        <w:t xml:space="preserve"> tarihine kadar yapılır.</w:t>
      </w:r>
    </w:p>
    <w:p w:rsidR="00410826" w:rsidRDefault="00410826" w:rsidP="0076526D">
      <w:pPr>
        <w:spacing w:after="0" w:line="240" w:lineRule="auto"/>
        <w:ind w:firstLine="567"/>
        <w:jc w:val="both"/>
        <w:rPr>
          <w:rFonts w:ascii="Times New Roman" w:hAnsi="Times New Roman"/>
          <w:sz w:val="24"/>
          <w:szCs w:val="24"/>
          <w:lang w:val="tr-TR"/>
        </w:rPr>
      </w:pPr>
    </w:p>
    <w:p w:rsidR="00410826" w:rsidRPr="00410826" w:rsidRDefault="00410826" w:rsidP="00410826">
      <w:pPr>
        <w:spacing w:after="0" w:line="240" w:lineRule="auto"/>
        <w:ind w:firstLine="567"/>
        <w:jc w:val="both"/>
        <w:rPr>
          <w:rFonts w:ascii="Times New Roman" w:hAnsi="Times New Roman"/>
          <w:b/>
          <w:sz w:val="24"/>
          <w:szCs w:val="24"/>
          <w:lang w:val="tr-TR"/>
        </w:rPr>
      </w:pPr>
      <w:r w:rsidRPr="00410826">
        <w:rPr>
          <w:rFonts w:ascii="Times New Roman" w:hAnsi="Times New Roman"/>
          <w:b/>
          <w:sz w:val="24"/>
          <w:szCs w:val="24"/>
          <w:lang w:val="tr-TR"/>
        </w:rPr>
        <w:t>2017 yılına ilişkin uygulamalar</w:t>
      </w:r>
    </w:p>
    <w:p w:rsidR="00410826" w:rsidRPr="00410826" w:rsidRDefault="00410826" w:rsidP="00410826">
      <w:pPr>
        <w:spacing w:after="0" w:line="240" w:lineRule="auto"/>
        <w:ind w:firstLine="567"/>
        <w:jc w:val="both"/>
        <w:rPr>
          <w:rFonts w:ascii="Times New Roman" w:hAnsi="Times New Roman"/>
          <w:sz w:val="24"/>
          <w:szCs w:val="24"/>
          <w:lang w:val="tr-TR"/>
        </w:rPr>
      </w:pPr>
      <w:r w:rsidRPr="00410826">
        <w:rPr>
          <w:rFonts w:ascii="Times New Roman" w:hAnsi="Times New Roman"/>
          <w:b/>
          <w:sz w:val="24"/>
          <w:szCs w:val="24"/>
          <w:lang w:val="tr-TR"/>
        </w:rPr>
        <w:t>GEÇİCİ MADDE 12</w:t>
      </w:r>
      <w:r w:rsidRPr="00410826">
        <w:rPr>
          <w:rStyle w:val="DipnotBavurusu"/>
          <w:rFonts w:ascii="Times New Roman" w:hAnsi="Times New Roman"/>
          <w:sz w:val="24"/>
          <w:szCs w:val="24"/>
          <w:lang w:val="tr-TR"/>
        </w:rPr>
        <w:footnoteReference w:id="34"/>
      </w:r>
      <w:r w:rsidRPr="00410826">
        <w:rPr>
          <w:rFonts w:ascii="Times New Roman" w:hAnsi="Times New Roman"/>
          <w:sz w:val="24"/>
          <w:szCs w:val="24"/>
          <w:lang w:val="tr-TR"/>
        </w:rPr>
        <w:t xml:space="preserve">- (1) 2016 yılına ait Teknik Kalite Ölçüm Raporu yıllık olarak 2017 yılı Mart ayı sonuna kadar olan verileri içerecek şekilde 31 Mayıs 2017 tarihine kadar Kuruma sunulur. </w:t>
      </w:r>
    </w:p>
    <w:p w:rsidR="00410826" w:rsidRPr="00410826" w:rsidRDefault="00410826" w:rsidP="00410826">
      <w:pPr>
        <w:spacing w:after="0" w:line="240" w:lineRule="auto"/>
        <w:ind w:firstLine="567"/>
        <w:jc w:val="both"/>
        <w:rPr>
          <w:rFonts w:ascii="Times New Roman" w:hAnsi="Times New Roman"/>
          <w:sz w:val="24"/>
          <w:szCs w:val="24"/>
          <w:lang w:val="tr-TR"/>
        </w:rPr>
      </w:pPr>
      <w:r w:rsidRPr="00410826">
        <w:rPr>
          <w:rFonts w:ascii="Times New Roman" w:hAnsi="Times New Roman"/>
          <w:sz w:val="24"/>
          <w:szCs w:val="24"/>
          <w:lang w:val="tr-TR"/>
        </w:rPr>
        <w:t>(2) 2017 yılında tesis edilecek teknik kalite ölçüm cihazlarına ilişkin olarak;</w:t>
      </w:r>
    </w:p>
    <w:p w:rsidR="00410826" w:rsidRPr="00410826" w:rsidRDefault="00410826" w:rsidP="00410826">
      <w:pPr>
        <w:spacing w:after="0" w:line="240" w:lineRule="auto"/>
        <w:ind w:firstLine="567"/>
        <w:jc w:val="both"/>
        <w:rPr>
          <w:rFonts w:ascii="Times New Roman" w:hAnsi="Times New Roman"/>
          <w:sz w:val="24"/>
          <w:szCs w:val="24"/>
          <w:lang w:val="tr-TR"/>
        </w:rPr>
      </w:pPr>
      <w:r w:rsidRPr="00410826">
        <w:rPr>
          <w:rFonts w:ascii="Times New Roman" w:hAnsi="Times New Roman"/>
          <w:sz w:val="24"/>
          <w:szCs w:val="24"/>
          <w:lang w:val="tr-TR"/>
        </w:rPr>
        <w:t>a) Tesis edilecek cihaz sayısının hesaplanmasında 2016 yılı Ocak ayında sunulan Tablo 2, Tablo 3 ve Tablo 4 verileri kullanılır.</w:t>
      </w:r>
    </w:p>
    <w:p w:rsidR="00410826" w:rsidRPr="00410826" w:rsidRDefault="00410826" w:rsidP="00410826">
      <w:pPr>
        <w:spacing w:after="0" w:line="240" w:lineRule="auto"/>
        <w:ind w:firstLine="567"/>
        <w:jc w:val="both"/>
        <w:rPr>
          <w:rFonts w:ascii="Times New Roman" w:hAnsi="Times New Roman"/>
          <w:sz w:val="24"/>
          <w:szCs w:val="24"/>
          <w:lang w:val="tr-TR"/>
        </w:rPr>
      </w:pPr>
      <w:r w:rsidRPr="00410826">
        <w:rPr>
          <w:rFonts w:ascii="Times New Roman" w:hAnsi="Times New Roman"/>
          <w:sz w:val="24"/>
          <w:szCs w:val="24"/>
          <w:lang w:val="tr-TR"/>
        </w:rPr>
        <w:t xml:space="preserve">b) Cihaz tesis edilecek noktalar Kurum tarafından, 2016 yılında sunulan Tablo 13 verileri esas alınarak belirlenir ve 2017 yılı Nisan ayı sonuna kadar dağıtım şirketlerine bildirilir. </w:t>
      </w:r>
    </w:p>
    <w:p w:rsidR="00410826" w:rsidRPr="00410826" w:rsidRDefault="00410826" w:rsidP="00410826">
      <w:pPr>
        <w:spacing w:after="0" w:line="240" w:lineRule="auto"/>
        <w:ind w:firstLine="567"/>
        <w:jc w:val="both"/>
        <w:rPr>
          <w:rFonts w:ascii="Times New Roman" w:hAnsi="Times New Roman"/>
          <w:sz w:val="24"/>
          <w:szCs w:val="24"/>
          <w:lang w:val="tr-TR"/>
        </w:rPr>
      </w:pPr>
      <w:r w:rsidRPr="00410826">
        <w:rPr>
          <w:rFonts w:ascii="Times New Roman" w:hAnsi="Times New Roman"/>
          <w:sz w:val="24"/>
          <w:szCs w:val="24"/>
          <w:lang w:val="tr-TR"/>
        </w:rPr>
        <w:lastRenderedPageBreak/>
        <w:t>c) Teknik kalite ölçüm cihazları, Kurum tarafından bildirilen noktalara dağıtım şirketi tarafından 2017 yılı Mayıs ayı içerisinde tesis edilir.</w:t>
      </w:r>
    </w:p>
    <w:p w:rsidR="00410826" w:rsidRDefault="00410826" w:rsidP="00410826">
      <w:pPr>
        <w:spacing w:after="0" w:line="240" w:lineRule="auto"/>
        <w:ind w:firstLine="567"/>
        <w:jc w:val="both"/>
        <w:rPr>
          <w:rFonts w:ascii="Times New Roman" w:hAnsi="Times New Roman"/>
          <w:sz w:val="24"/>
          <w:szCs w:val="24"/>
          <w:lang w:val="tr-TR"/>
        </w:rPr>
      </w:pPr>
      <w:r w:rsidRPr="00410826">
        <w:rPr>
          <w:rFonts w:ascii="Times New Roman" w:hAnsi="Times New Roman"/>
          <w:sz w:val="24"/>
          <w:szCs w:val="24"/>
          <w:lang w:val="tr-TR"/>
        </w:rPr>
        <w:t>(3) 24 üncü maddenin beşinci fıkrasındaki uygulama, 2017 yılına ait teknik kalite ölçüm sonuçları esas alınarak 2018 yılında başlatılır.</w:t>
      </w:r>
    </w:p>
    <w:p w:rsidR="00FC584F" w:rsidRDefault="00FC584F" w:rsidP="00410826">
      <w:pPr>
        <w:spacing w:after="0" w:line="240" w:lineRule="auto"/>
        <w:ind w:firstLine="567"/>
        <w:jc w:val="both"/>
        <w:rPr>
          <w:rFonts w:ascii="Times New Roman" w:hAnsi="Times New Roman"/>
          <w:sz w:val="24"/>
          <w:szCs w:val="24"/>
          <w:lang w:val="tr-TR"/>
        </w:rPr>
      </w:pPr>
    </w:p>
    <w:p w:rsidR="00FC584F" w:rsidRPr="00FC584F" w:rsidRDefault="00FC584F" w:rsidP="00FC584F">
      <w:pPr>
        <w:spacing w:after="0" w:line="240" w:lineRule="auto"/>
        <w:ind w:firstLine="567"/>
        <w:jc w:val="both"/>
        <w:rPr>
          <w:rFonts w:ascii="Times New Roman" w:hAnsi="Times New Roman"/>
          <w:sz w:val="24"/>
          <w:szCs w:val="24"/>
          <w:lang w:val="tr-TR"/>
        </w:rPr>
      </w:pPr>
      <w:r w:rsidRPr="00FC584F">
        <w:rPr>
          <w:rFonts w:ascii="Times New Roman" w:hAnsi="Times New Roman"/>
          <w:b/>
          <w:bCs/>
          <w:sz w:val="24"/>
          <w:szCs w:val="24"/>
          <w:lang w:val="tr-TR"/>
        </w:rPr>
        <w:t>2020 yılına ilişkin uygulamalar</w:t>
      </w:r>
    </w:p>
    <w:p w:rsidR="00FC584F" w:rsidRPr="00FC584F" w:rsidRDefault="00FC584F" w:rsidP="00FC584F">
      <w:pPr>
        <w:spacing w:after="0" w:line="240" w:lineRule="auto"/>
        <w:ind w:firstLine="567"/>
        <w:jc w:val="both"/>
        <w:rPr>
          <w:rFonts w:ascii="Times New Roman" w:hAnsi="Times New Roman"/>
          <w:sz w:val="24"/>
          <w:szCs w:val="24"/>
          <w:lang w:val="tr-TR"/>
        </w:rPr>
      </w:pPr>
      <w:r w:rsidRPr="00FC584F">
        <w:rPr>
          <w:rFonts w:ascii="Times New Roman" w:hAnsi="Times New Roman"/>
          <w:b/>
          <w:bCs/>
          <w:sz w:val="24"/>
          <w:szCs w:val="24"/>
          <w:lang w:val="tr-TR"/>
        </w:rPr>
        <w:t>GEÇİCİ MADDE 13 –</w:t>
      </w:r>
      <w:r w:rsidRPr="00FC584F">
        <w:rPr>
          <w:rFonts w:ascii="Times New Roman" w:hAnsi="Times New Roman"/>
          <w:sz w:val="24"/>
          <w:szCs w:val="24"/>
          <w:lang w:val="tr-TR"/>
        </w:rPr>
        <w:t xml:space="preserve"> </w:t>
      </w:r>
      <w:r w:rsidRPr="00FC584F">
        <w:rPr>
          <w:rFonts w:ascii="Times New Roman" w:hAnsi="Times New Roman"/>
          <w:b/>
          <w:bCs/>
          <w:sz w:val="24"/>
          <w:szCs w:val="24"/>
          <w:lang w:val="tr-TR"/>
        </w:rPr>
        <w:t>(</w:t>
      </w:r>
      <w:proofErr w:type="gramStart"/>
      <w:r w:rsidRPr="00FC584F">
        <w:rPr>
          <w:rFonts w:ascii="Times New Roman" w:hAnsi="Times New Roman"/>
          <w:b/>
          <w:bCs/>
          <w:sz w:val="24"/>
          <w:szCs w:val="24"/>
          <w:lang w:val="tr-TR"/>
        </w:rPr>
        <w:t>Ek:RG</w:t>
      </w:r>
      <w:proofErr w:type="gramEnd"/>
      <w:r w:rsidRPr="00FC584F">
        <w:rPr>
          <w:rFonts w:ascii="Times New Roman" w:hAnsi="Times New Roman"/>
          <w:b/>
          <w:bCs/>
          <w:sz w:val="24"/>
          <w:szCs w:val="24"/>
          <w:lang w:val="tr-TR"/>
        </w:rPr>
        <w:t>-21/4/2020-31106)</w:t>
      </w:r>
      <w:r w:rsidRPr="00FC584F">
        <w:rPr>
          <w:rFonts w:ascii="Times New Roman" w:hAnsi="Times New Roman"/>
          <w:sz w:val="24"/>
          <w:szCs w:val="24"/>
          <w:lang w:val="tr-TR"/>
        </w:rPr>
        <w:t xml:space="preserve">  </w:t>
      </w:r>
    </w:p>
    <w:p w:rsidR="00FC584F" w:rsidRPr="00FC584F" w:rsidRDefault="00FC584F" w:rsidP="00FC584F">
      <w:pPr>
        <w:spacing w:after="0" w:line="240" w:lineRule="auto"/>
        <w:ind w:firstLine="567"/>
        <w:jc w:val="both"/>
        <w:rPr>
          <w:rFonts w:ascii="Times New Roman" w:hAnsi="Times New Roman"/>
          <w:sz w:val="24"/>
          <w:szCs w:val="24"/>
          <w:lang w:val="tr-TR"/>
        </w:rPr>
      </w:pPr>
      <w:r w:rsidRPr="00FC584F">
        <w:rPr>
          <w:rFonts w:ascii="Times New Roman" w:hAnsi="Times New Roman"/>
          <w:sz w:val="24"/>
          <w:szCs w:val="24"/>
          <w:lang w:val="tr-TR"/>
        </w:rPr>
        <w:t xml:space="preserve">(1) 2020 yılı için yıllık teknik kalite ölçüm dönemi, teknik kalite ölçüm cihazlarının tesis edilmesiyle başlar ve müteakip yılın Mart ayı sonunda nihayete erer. </w:t>
      </w:r>
    </w:p>
    <w:p w:rsidR="00FC584F" w:rsidRPr="00FC584F" w:rsidRDefault="00FC584F" w:rsidP="00FC584F">
      <w:pPr>
        <w:spacing w:after="0" w:line="240" w:lineRule="auto"/>
        <w:ind w:firstLine="567"/>
        <w:jc w:val="both"/>
        <w:rPr>
          <w:rFonts w:ascii="Times New Roman" w:hAnsi="Times New Roman"/>
          <w:sz w:val="24"/>
          <w:szCs w:val="24"/>
          <w:lang w:val="tr-TR"/>
        </w:rPr>
      </w:pPr>
      <w:r w:rsidRPr="00FC584F">
        <w:rPr>
          <w:rFonts w:ascii="Times New Roman" w:hAnsi="Times New Roman"/>
          <w:sz w:val="24"/>
          <w:szCs w:val="24"/>
          <w:lang w:val="tr-TR"/>
        </w:rPr>
        <w:t xml:space="preserve">(2) Teknik kalite ölçüm cihazları, Kurum tarafından bildirilen noktalara dağıtım şirketi tarafından 2020 yılı Ağustos ayı sonuna kadar tesis edilir. </w:t>
      </w:r>
    </w:p>
    <w:p w:rsidR="00FC584F" w:rsidRPr="00FC584F" w:rsidRDefault="00FC584F" w:rsidP="00FC584F">
      <w:pPr>
        <w:spacing w:after="0" w:line="240" w:lineRule="auto"/>
        <w:ind w:firstLine="567"/>
        <w:jc w:val="both"/>
        <w:rPr>
          <w:rFonts w:ascii="Times New Roman" w:hAnsi="Times New Roman"/>
          <w:sz w:val="24"/>
          <w:szCs w:val="24"/>
          <w:lang w:val="tr-TR"/>
        </w:rPr>
      </w:pPr>
      <w:r w:rsidRPr="00FC584F">
        <w:rPr>
          <w:rFonts w:ascii="Times New Roman" w:hAnsi="Times New Roman"/>
          <w:sz w:val="24"/>
          <w:szCs w:val="24"/>
          <w:lang w:val="tr-TR"/>
        </w:rPr>
        <w:t>(3) 2020 yılına ait Teknik Kalite Ölçüm Raporları, Kasım ve Mart aylarının sonuna kadar olan verileri içerecek şekilde müteakip ayın sonuna kadar Kuruma sunulur.</w:t>
      </w:r>
    </w:p>
    <w:p w:rsidR="00FC584F" w:rsidRPr="00FC584F" w:rsidRDefault="00FC584F" w:rsidP="00FC584F">
      <w:pPr>
        <w:spacing w:after="0" w:line="240" w:lineRule="auto"/>
        <w:ind w:firstLine="567"/>
        <w:jc w:val="both"/>
        <w:rPr>
          <w:rFonts w:ascii="Times New Roman" w:hAnsi="Times New Roman"/>
          <w:sz w:val="24"/>
          <w:szCs w:val="24"/>
          <w:lang w:val="tr-TR"/>
        </w:rPr>
      </w:pPr>
      <w:r w:rsidRPr="00FC584F">
        <w:rPr>
          <w:rFonts w:ascii="Times New Roman" w:hAnsi="Times New Roman"/>
          <w:sz w:val="24"/>
          <w:szCs w:val="24"/>
          <w:lang w:val="tr-TR"/>
        </w:rPr>
        <w:t>(4) Bu maddede belirlenen süreler veya tarihler Kurul Kararı ile değiştirilebilir.</w:t>
      </w:r>
    </w:p>
    <w:p w:rsidR="00FC584F" w:rsidRPr="00496F83" w:rsidRDefault="00FC584F" w:rsidP="00410826">
      <w:pPr>
        <w:spacing w:after="0" w:line="240" w:lineRule="auto"/>
        <w:ind w:firstLine="567"/>
        <w:jc w:val="both"/>
        <w:rPr>
          <w:rFonts w:ascii="Times New Roman" w:hAnsi="Times New Roman"/>
          <w:sz w:val="24"/>
          <w:szCs w:val="24"/>
          <w:lang w:val="tr-TR"/>
        </w:rPr>
      </w:pPr>
    </w:p>
    <w:p w:rsidR="00496F83" w:rsidRDefault="00496F83" w:rsidP="0076526D">
      <w:pPr>
        <w:spacing w:after="0" w:line="240" w:lineRule="auto"/>
        <w:ind w:firstLine="567"/>
        <w:jc w:val="both"/>
        <w:rPr>
          <w:rFonts w:ascii="Times New Roman" w:hAnsi="Times New Roman"/>
          <w:b/>
          <w:sz w:val="24"/>
          <w:szCs w:val="24"/>
          <w:lang w:val="tr-TR"/>
        </w:rPr>
      </w:pP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Yürürlükten kaldırma</w:t>
      </w: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 xml:space="preserve">MADDE 28- </w:t>
      </w:r>
      <w:r w:rsidRPr="00A94987">
        <w:rPr>
          <w:rFonts w:ascii="Times New Roman" w:hAnsi="Times New Roman"/>
          <w:sz w:val="24"/>
          <w:szCs w:val="24"/>
          <w:lang w:val="tr-TR"/>
        </w:rPr>
        <w:t>(1)</w:t>
      </w:r>
      <w:r>
        <w:rPr>
          <w:rFonts w:ascii="Times New Roman" w:hAnsi="Times New Roman"/>
          <w:sz w:val="24"/>
          <w:szCs w:val="24"/>
          <w:lang w:val="tr-TR"/>
        </w:rPr>
        <w:t xml:space="preserve"> </w:t>
      </w:r>
      <w:proofErr w:type="gramStart"/>
      <w:r w:rsidRPr="00D7155C">
        <w:rPr>
          <w:rFonts w:ascii="Times New Roman" w:hAnsi="Times New Roman"/>
          <w:sz w:val="24"/>
          <w:szCs w:val="24"/>
          <w:lang w:val="tr-TR"/>
        </w:rPr>
        <w:t>12/09/2006</w:t>
      </w:r>
      <w:proofErr w:type="gramEnd"/>
      <w:r w:rsidRPr="00D7155C">
        <w:rPr>
          <w:rFonts w:ascii="Times New Roman" w:hAnsi="Times New Roman"/>
          <w:sz w:val="24"/>
          <w:szCs w:val="24"/>
          <w:lang w:val="tr-TR"/>
        </w:rPr>
        <w:t xml:space="preserve"> tarihli ve 26287 sayılı Resmi </w:t>
      </w:r>
      <w:proofErr w:type="spellStart"/>
      <w:r w:rsidRPr="00D7155C">
        <w:rPr>
          <w:rFonts w:ascii="Times New Roman" w:hAnsi="Times New Roman"/>
          <w:sz w:val="24"/>
          <w:szCs w:val="24"/>
          <w:lang w:val="tr-TR"/>
        </w:rPr>
        <w:t>Gazete’de</w:t>
      </w:r>
      <w:proofErr w:type="spellEnd"/>
      <w:r w:rsidRPr="00D7155C">
        <w:rPr>
          <w:rFonts w:ascii="Times New Roman" w:hAnsi="Times New Roman"/>
          <w:sz w:val="24"/>
          <w:szCs w:val="24"/>
          <w:lang w:val="tr-TR"/>
        </w:rPr>
        <w:t xml:space="preserve"> yayımlanan </w:t>
      </w:r>
      <w:r w:rsidRPr="00A94987">
        <w:rPr>
          <w:rFonts w:ascii="Times New Roman" w:hAnsi="Times New Roman"/>
          <w:sz w:val="24"/>
          <w:szCs w:val="24"/>
          <w:lang w:val="tr-TR"/>
        </w:rPr>
        <w:t>Elektrik Piyasasında Dağıtım Sisteminde Sunulan Elektrik Enerjisinin Tedarik Sürekliliği, Ticari ve Teknik Kalitesi Hakkında Yönetmelik, bu Yönetmeliğin yürürlüğe girdiği tarih itibariyle yürürlükten kaldırılmıştır.</w:t>
      </w:r>
    </w:p>
    <w:p w:rsidR="0076526D" w:rsidRDefault="0076526D" w:rsidP="0076526D">
      <w:pPr>
        <w:spacing w:after="0" w:line="240" w:lineRule="auto"/>
        <w:ind w:firstLine="567"/>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t>Yürürlük</w:t>
      </w:r>
    </w:p>
    <w:p w:rsidR="0076526D" w:rsidRPr="00A94987" w:rsidRDefault="0076526D" w:rsidP="0076526D">
      <w:pPr>
        <w:spacing w:after="0" w:line="240" w:lineRule="auto"/>
        <w:ind w:firstLine="567"/>
        <w:jc w:val="both"/>
        <w:rPr>
          <w:rFonts w:ascii="Times New Roman" w:hAnsi="Times New Roman"/>
          <w:sz w:val="24"/>
          <w:szCs w:val="24"/>
          <w:lang w:val="tr-TR"/>
        </w:rPr>
      </w:pPr>
      <w:r w:rsidRPr="00A94987">
        <w:rPr>
          <w:rFonts w:ascii="Times New Roman" w:hAnsi="Times New Roman"/>
          <w:b/>
          <w:sz w:val="24"/>
          <w:szCs w:val="24"/>
          <w:lang w:val="tr-TR"/>
        </w:rPr>
        <w:t>MADDE</w:t>
      </w:r>
      <w:r w:rsidR="00342BC8">
        <w:rPr>
          <w:rFonts w:ascii="Times New Roman" w:hAnsi="Times New Roman"/>
          <w:b/>
          <w:sz w:val="24"/>
          <w:szCs w:val="24"/>
          <w:lang w:val="tr-TR"/>
        </w:rPr>
        <w:t xml:space="preserve"> </w:t>
      </w:r>
      <w:r w:rsidRPr="00A94987">
        <w:rPr>
          <w:rFonts w:ascii="Times New Roman" w:hAnsi="Times New Roman"/>
          <w:b/>
          <w:sz w:val="24"/>
          <w:szCs w:val="24"/>
          <w:lang w:val="tr-TR"/>
        </w:rPr>
        <w:t>29 –</w:t>
      </w:r>
      <w:r w:rsidRPr="00A94987">
        <w:rPr>
          <w:rFonts w:ascii="Times New Roman" w:hAnsi="Times New Roman"/>
          <w:sz w:val="24"/>
          <w:szCs w:val="24"/>
          <w:lang w:val="tr-TR"/>
        </w:rPr>
        <w:t xml:space="preserve"> (1) Bu Yönetmelik01/01/2013 tarihinde yürürlüğe girer.</w:t>
      </w:r>
    </w:p>
    <w:p w:rsidR="0076526D" w:rsidRDefault="0076526D" w:rsidP="0076526D">
      <w:pPr>
        <w:spacing w:after="0" w:line="240" w:lineRule="auto"/>
        <w:ind w:firstLine="567"/>
        <w:jc w:val="both"/>
        <w:outlineLvl w:val="0"/>
        <w:rPr>
          <w:rFonts w:ascii="Times New Roman" w:hAnsi="Times New Roman"/>
          <w:b/>
          <w:sz w:val="24"/>
          <w:szCs w:val="24"/>
          <w:lang w:val="tr-TR"/>
        </w:rPr>
      </w:pPr>
    </w:p>
    <w:p w:rsidR="0076526D" w:rsidRPr="00A94987" w:rsidRDefault="0076526D" w:rsidP="0076526D">
      <w:pPr>
        <w:spacing w:after="0" w:line="240" w:lineRule="auto"/>
        <w:ind w:firstLine="567"/>
        <w:jc w:val="both"/>
        <w:outlineLvl w:val="0"/>
        <w:rPr>
          <w:rFonts w:ascii="Times New Roman" w:hAnsi="Times New Roman"/>
          <w:b/>
          <w:sz w:val="24"/>
          <w:szCs w:val="24"/>
          <w:lang w:val="tr-TR"/>
        </w:rPr>
      </w:pPr>
      <w:r w:rsidRPr="00A94987">
        <w:rPr>
          <w:rFonts w:ascii="Times New Roman" w:hAnsi="Times New Roman"/>
          <w:b/>
          <w:sz w:val="24"/>
          <w:szCs w:val="24"/>
          <w:lang w:val="tr-TR"/>
        </w:rPr>
        <w:t>Yürütme</w:t>
      </w:r>
    </w:p>
    <w:p w:rsidR="0076526D" w:rsidRPr="00A94987" w:rsidRDefault="0076526D" w:rsidP="0076526D">
      <w:pPr>
        <w:spacing w:after="0" w:line="240" w:lineRule="auto"/>
        <w:ind w:firstLine="567"/>
        <w:jc w:val="both"/>
        <w:rPr>
          <w:rFonts w:ascii="Times New Roman" w:hAnsi="Times New Roman"/>
          <w:b/>
          <w:sz w:val="24"/>
          <w:szCs w:val="24"/>
          <w:lang w:val="tr-TR"/>
        </w:rPr>
      </w:pPr>
      <w:r w:rsidRPr="00A94987">
        <w:rPr>
          <w:rFonts w:ascii="Times New Roman" w:hAnsi="Times New Roman"/>
          <w:b/>
          <w:sz w:val="24"/>
          <w:szCs w:val="24"/>
          <w:lang w:val="tr-TR"/>
        </w:rPr>
        <w:t>MADDE 30–</w:t>
      </w:r>
      <w:r w:rsidRPr="00A94987">
        <w:rPr>
          <w:rFonts w:ascii="Times New Roman" w:hAnsi="Times New Roman"/>
          <w:sz w:val="24"/>
          <w:szCs w:val="24"/>
          <w:lang w:val="tr-TR"/>
        </w:rPr>
        <w:t xml:space="preserve"> (1) Bu Yönetmelik hükümlerini Enerji Piyasası Düzenleme Kurumu Başkanı yürütür.</w:t>
      </w:r>
    </w:p>
    <w:p w:rsidR="0076526D" w:rsidRPr="00A94987"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tbl>
      <w:tblPr>
        <w:tblW w:w="0" w:type="auto"/>
        <w:jc w:val="center"/>
        <w:tblCellMar>
          <w:left w:w="0" w:type="dxa"/>
          <w:right w:w="0" w:type="dxa"/>
        </w:tblCellMar>
        <w:tblLook w:val="04A0" w:firstRow="1" w:lastRow="0" w:firstColumn="1" w:lastColumn="0" w:noHBand="0" w:noVBand="1"/>
      </w:tblPr>
      <w:tblGrid>
        <w:gridCol w:w="874"/>
        <w:gridCol w:w="3600"/>
        <w:gridCol w:w="3600"/>
      </w:tblGrid>
      <w:tr w:rsidR="000D44E1" w:rsidRPr="000D44E1" w:rsidTr="000D44E1">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44E1" w:rsidRPr="000D44E1" w:rsidRDefault="000D44E1" w:rsidP="000D44E1">
            <w:pPr>
              <w:spacing w:before="100" w:beforeAutospacing="1" w:after="100" w:afterAutospacing="1" w:line="300" w:lineRule="atLeast"/>
              <w:rPr>
                <w:rFonts w:ascii="Arial" w:hAnsi="Arial" w:cs="Arial"/>
                <w:color w:val="1C283D"/>
                <w:sz w:val="15"/>
                <w:szCs w:val="15"/>
                <w:lang w:val="tr-TR" w:eastAsia="tr-TR"/>
              </w:rPr>
            </w:pPr>
            <w:r w:rsidRPr="000D44E1">
              <w:rPr>
                <w:rFonts w:cs="Calibri"/>
                <w:color w:val="1C283D"/>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b/>
                <w:bCs/>
                <w:sz w:val="24"/>
                <w:szCs w:val="24"/>
                <w:lang w:val="tr-TR" w:eastAsia="tr-TR"/>
              </w:rPr>
              <w:t>Yönetmeliğin Yayımlandığı Resmî Gazete’nin</w:t>
            </w:r>
          </w:p>
        </w:tc>
      </w:tr>
      <w:tr w:rsidR="000D44E1" w:rsidRPr="000D44E1" w:rsidTr="000D44E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D44E1" w:rsidRPr="000D44E1" w:rsidRDefault="000D44E1" w:rsidP="000D44E1">
            <w:pPr>
              <w:spacing w:after="0" w:line="300" w:lineRule="atLeast"/>
              <w:rPr>
                <w:rFonts w:ascii="Arial" w:hAnsi="Arial" w:cs="Arial"/>
                <w:color w:val="1C283D"/>
                <w:sz w:val="15"/>
                <w:szCs w:val="15"/>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b/>
                <w:bCs/>
                <w:sz w:val="24"/>
                <w:szCs w:val="24"/>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b/>
                <w:bCs/>
                <w:sz w:val="24"/>
                <w:szCs w:val="24"/>
                <w:lang w:val="tr-TR" w:eastAsia="tr-TR"/>
              </w:rPr>
              <w:t>Sayısı</w:t>
            </w:r>
          </w:p>
        </w:tc>
      </w:tr>
      <w:tr w:rsidR="000D44E1" w:rsidRPr="000D44E1" w:rsidTr="000D44E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D44E1" w:rsidRPr="000D44E1" w:rsidRDefault="000D44E1" w:rsidP="000D44E1">
            <w:pPr>
              <w:spacing w:after="0" w:line="300" w:lineRule="atLeast"/>
              <w:rPr>
                <w:rFonts w:ascii="Arial" w:hAnsi="Arial" w:cs="Arial"/>
                <w:color w:val="1C283D"/>
                <w:sz w:val="15"/>
                <w:szCs w:val="15"/>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proofErr w:type="gramStart"/>
            <w:r w:rsidRPr="008A6D35">
              <w:rPr>
                <w:rFonts w:ascii="Times New Roman" w:hAnsi="Times New Roman"/>
                <w:sz w:val="24"/>
                <w:szCs w:val="24"/>
                <w:lang w:val="tr-TR" w:eastAsia="tr-TR"/>
              </w:rPr>
              <w:t>21/12/2012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sz w:val="24"/>
                <w:szCs w:val="24"/>
                <w:lang w:val="tr-TR" w:eastAsia="tr-TR"/>
              </w:rPr>
              <w:t>28504</w:t>
            </w:r>
          </w:p>
        </w:tc>
      </w:tr>
      <w:tr w:rsidR="000D44E1" w:rsidRPr="000D44E1" w:rsidTr="000D44E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D44E1" w:rsidRPr="000D44E1" w:rsidRDefault="000D44E1" w:rsidP="000D44E1">
            <w:pPr>
              <w:spacing w:after="0" w:line="300" w:lineRule="atLeast"/>
              <w:rPr>
                <w:rFonts w:ascii="Arial" w:hAnsi="Arial" w:cs="Arial"/>
                <w:color w:val="1C283D"/>
                <w:sz w:val="15"/>
                <w:szCs w:val="15"/>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b/>
                <w:bCs/>
                <w:sz w:val="24"/>
                <w:szCs w:val="24"/>
                <w:lang w:val="tr-TR" w:eastAsia="tr-TR"/>
              </w:rPr>
              <w:t>Yönetmelikte Değişiklik Yapan Yönetmeliklerin Yayımlandığı Resmî Gazetelerin</w:t>
            </w:r>
          </w:p>
        </w:tc>
      </w:tr>
      <w:tr w:rsidR="000D44E1" w:rsidRPr="000D44E1" w:rsidTr="000D44E1">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D44E1" w:rsidRPr="000D44E1" w:rsidRDefault="000D44E1" w:rsidP="000D44E1">
            <w:pPr>
              <w:spacing w:after="0" w:line="300" w:lineRule="atLeast"/>
              <w:rPr>
                <w:rFonts w:ascii="Arial" w:hAnsi="Arial" w:cs="Arial"/>
                <w:color w:val="1C283D"/>
                <w:sz w:val="15"/>
                <w:szCs w:val="15"/>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b/>
                <w:bCs/>
                <w:sz w:val="24"/>
                <w:szCs w:val="24"/>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b/>
                <w:bCs/>
                <w:sz w:val="24"/>
                <w:szCs w:val="24"/>
                <w:lang w:val="tr-TR" w:eastAsia="tr-TR"/>
              </w:rPr>
              <w:t>Sayısı</w:t>
            </w:r>
          </w:p>
        </w:tc>
      </w:tr>
      <w:tr w:rsidR="000D44E1" w:rsidRPr="000D44E1" w:rsidTr="000D44E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4E1" w:rsidRPr="000D44E1" w:rsidRDefault="000D44E1" w:rsidP="000D44E1">
            <w:pPr>
              <w:spacing w:before="100" w:beforeAutospacing="1" w:after="100" w:afterAutospacing="1" w:line="300" w:lineRule="atLeast"/>
              <w:ind w:left="397" w:hanging="340"/>
              <w:rPr>
                <w:rFonts w:ascii="Times New Roman" w:hAnsi="Times New Roman"/>
                <w:color w:val="1C283D"/>
                <w:sz w:val="24"/>
                <w:szCs w:val="24"/>
                <w:lang w:val="tr-TR" w:eastAsia="tr-TR"/>
              </w:rPr>
            </w:pPr>
            <w:r w:rsidRPr="000D44E1">
              <w:rPr>
                <w:rFonts w:ascii="Times New Roman" w:hAnsi="Times New Roman"/>
                <w:color w:val="1C283D"/>
                <w:sz w:val="24"/>
                <w:szCs w:val="24"/>
                <w:lang w:val="tr-TR"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proofErr w:type="gramStart"/>
            <w:r w:rsidRPr="008A6D35">
              <w:rPr>
                <w:rFonts w:ascii="Times New Roman" w:hAnsi="Times New Roman"/>
                <w:sz w:val="24"/>
                <w:szCs w:val="24"/>
                <w:lang w:val="tr-TR" w:eastAsia="tr-TR"/>
              </w:rPr>
              <w:t>9/10/2013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sz w:val="24"/>
                <w:szCs w:val="24"/>
                <w:lang w:val="tr-TR" w:eastAsia="tr-TR"/>
              </w:rPr>
              <w:t>28790</w:t>
            </w:r>
          </w:p>
        </w:tc>
      </w:tr>
      <w:tr w:rsidR="000D44E1" w:rsidRPr="000D44E1" w:rsidTr="000D44E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4E1" w:rsidRPr="000D44E1" w:rsidRDefault="000D44E1" w:rsidP="000D44E1">
            <w:pPr>
              <w:spacing w:before="100" w:beforeAutospacing="1" w:after="100" w:afterAutospacing="1" w:line="300" w:lineRule="atLeast"/>
              <w:ind w:left="397" w:hanging="340"/>
              <w:rPr>
                <w:rFonts w:ascii="Times New Roman" w:hAnsi="Times New Roman"/>
                <w:color w:val="1C283D"/>
                <w:sz w:val="24"/>
                <w:szCs w:val="24"/>
                <w:lang w:val="tr-TR" w:eastAsia="tr-TR"/>
              </w:rPr>
            </w:pPr>
            <w:r w:rsidRPr="000D44E1">
              <w:rPr>
                <w:rFonts w:ascii="Times New Roman" w:hAnsi="Times New Roman"/>
                <w:color w:val="1C283D"/>
                <w:sz w:val="24"/>
                <w:szCs w:val="24"/>
                <w:lang w:val="tr-TR"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proofErr w:type="gramStart"/>
            <w:r w:rsidRPr="008A6D35">
              <w:rPr>
                <w:rFonts w:ascii="Times New Roman" w:hAnsi="Times New Roman"/>
                <w:sz w:val="24"/>
                <w:szCs w:val="24"/>
                <w:lang w:val="tr-TR" w:eastAsia="tr-TR"/>
              </w:rPr>
              <w:t>31/3/2016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sz w:val="24"/>
                <w:szCs w:val="24"/>
                <w:lang w:val="tr-TR" w:eastAsia="tr-TR"/>
              </w:rPr>
              <w:t>29670</w:t>
            </w:r>
          </w:p>
        </w:tc>
      </w:tr>
      <w:tr w:rsidR="000D44E1" w:rsidRPr="000D44E1" w:rsidTr="000D44E1">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44E1" w:rsidRPr="000D44E1" w:rsidRDefault="000D44E1" w:rsidP="000D44E1">
            <w:pPr>
              <w:spacing w:before="100" w:beforeAutospacing="1" w:after="100" w:afterAutospacing="1" w:line="300" w:lineRule="atLeast"/>
              <w:ind w:left="397" w:hanging="340"/>
              <w:rPr>
                <w:rFonts w:ascii="Times New Roman" w:hAnsi="Times New Roman"/>
                <w:color w:val="1C283D"/>
                <w:sz w:val="24"/>
                <w:szCs w:val="24"/>
                <w:lang w:val="tr-TR" w:eastAsia="tr-TR"/>
              </w:rPr>
            </w:pPr>
            <w:r w:rsidRPr="000D44E1">
              <w:rPr>
                <w:rFonts w:ascii="Times New Roman" w:hAnsi="Times New Roman"/>
                <w:color w:val="1C283D"/>
                <w:sz w:val="24"/>
                <w:szCs w:val="24"/>
                <w:lang w:val="tr-TR"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proofErr w:type="gramStart"/>
            <w:r w:rsidRPr="008A6D35">
              <w:rPr>
                <w:rFonts w:ascii="Times New Roman" w:hAnsi="Times New Roman"/>
                <w:sz w:val="24"/>
                <w:szCs w:val="24"/>
                <w:lang w:val="tr-TR" w:eastAsia="tr-TR"/>
              </w:rPr>
              <w:t>11/5/2017</w:t>
            </w:r>
            <w:proofErr w:type="gramEnd"/>
            <w:r w:rsidRPr="008A6D35">
              <w:rPr>
                <w:rFonts w:ascii="Times New Roman" w:hAnsi="Times New Roman"/>
                <w:sz w:val="24"/>
                <w:szCs w:val="24"/>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sz w:val="24"/>
                <w:szCs w:val="24"/>
                <w:lang w:val="tr-TR" w:eastAsia="tr-TR"/>
              </w:rPr>
              <w:t>30063</w:t>
            </w:r>
          </w:p>
        </w:tc>
      </w:tr>
      <w:tr w:rsidR="000D44E1" w:rsidRPr="000D44E1" w:rsidTr="00FC584F">
        <w:trPr>
          <w:jc w:val="center"/>
        </w:trPr>
        <w:tc>
          <w:tcPr>
            <w:tcW w:w="4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D44E1" w:rsidRPr="000D44E1" w:rsidRDefault="000D44E1" w:rsidP="000D44E1">
            <w:pPr>
              <w:spacing w:before="100" w:beforeAutospacing="1" w:after="100" w:afterAutospacing="1" w:line="300" w:lineRule="atLeast"/>
              <w:ind w:left="397" w:hanging="340"/>
              <w:rPr>
                <w:rFonts w:ascii="Times New Roman" w:hAnsi="Times New Roman"/>
                <w:color w:val="1C283D"/>
                <w:sz w:val="24"/>
                <w:szCs w:val="24"/>
                <w:lang w:val="tr-TR" w:eastAsia="tr-TR"/>
              </w:rPr>
            </w:pPr>
            <w:r w:rsidRPr="000D44E1">
              <w:rPr>
                <w:rFonts w:ascii="Times New Roman" w:hAnsi="Times New Roman"/>
                <w:color w:val="1C283D"/>
                <w:sz w:val="24"/>
                <w:szCs w:val="24"/>
                <w:lang w:val="tr-TR" w:eastAsia="tr-TR"/>
              </w:rPr>
              <w:t>4.       </w:t>
            </w:r>
          </w:p>
        </w:tc>
        <w:tc>
          <w:tcPr>
            <w:tcW w:w="3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proofErr w:type="gramStart"/>
            <w:r w:rsidRPr="008A6D35">
              <w:rPr>
                <w:rFonts w:ascii="Times New Roman" w:hAnsi="Times New Roman"/>
                <w:sz w:val="24"/>
                <w:szCs w:val="24"/>
                <w:lang w:val="tr-TR" w:eastAsia="tr-TR"/>
              </w:rPr>
              <w:t>9/10/2018</w:t>
            </w:r>
            <w:proofErr w:type="gramEnd"/>
          </w:p>
        </w:tc>
        <w:tc>
          <w:tcPr>
            <w:tcW w:w="3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D44E1" w:rsidRPr="008A6D35" w:rsidRDefault="000D44E1" w:rsidP="000D44E1">
            <w:pPr>
              <w:spacing w:before="100" w:beforeAutospacing="1" w:after="100" w:afterAutospacing="1" w:line="300" w:lineRule="atLeast"/>
              <w:jc w:val="center"/>
              <w:rPr>
                <w:rFonts w:ascii="Times New Roman" w:hAnsi="Times New Roman"/>
                <w:sz w:val="24"/>
                <w:szCs w:val="24"/>
                <w:lang w:val="tr-TR" w:eastAsia="tr-TR"/>
              </w:rPr>
            </w:pPr>
            <w:r w:rsidRPr="008A6D35">
              <w:rPr>
                <w:rFonts w:ascii="Times New Roman" w:hAnsi="Times New Roman"/>
                <w:sz w:val="24"/>
                <w:szCs w:val="24"/>
                <w:lang w:val="tr-TR" w:eastAsia="tr-TR"/>
              </w:rPr>
              <w:t> 30560</w:t>
            </w:r>
          </w:p>
        </w:tc>
      </w:tr>
      <w:tr w:rsidR="00FC584F" w:rsidRPr="000D44E1" w:rsidTr="00FC584F">
        <w:trPr>
          <w:jc w:val="center"/>
        </w:trPr>
        <w:tc>
          <w:tcPr>
            <w:tcW w:w="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584F" w:rsidRPr="000D44E1" w:rsidRDefault="00FC584F" w:rsidP="000D44E1">
            <w:pPr>
              <w:spacing w:before="100" w:beforeAutospacing="1" w:after="100" w:afterAutospacing="1" w:line="300" w:lineRule="atLeast"/>
              <w:ind w:left="397" w:hanging="340"/>
              <w:rPr>
                <w:rFonts w:ascii="Times New Roman" w:hAnsi="Times New Roman"/>
                <w:color w:val="1C283D"/>
                <w:sz w:val="24"/>
                <w:szCs w:val="24"/>
                <w:lang w:val="tr-TR" w:eastAsia="tr-TR"/>
              </w:rPr>
            </w:pPr>
            <w:r>
              <w:rPr>
                <w:rFonts w:ascii="Times New Roman" w:hAnsi="Times New Roman"/>
                <w:color w:val="1C283D"/>
                <w:sz w:val="24"/>
                <w:szCs w:val="24"/>
                <w:lang w:val="tr-TR" w:eastAsia="tr-TR"/>
              </w:rPr>
              <w:t>5.</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84F" w:rsidRPr="008A6D35" w:rsidRDefault="00FC584F" w:rsidP="000D44E1">
            <w:pPr>
              <w:spacing w:before="100" w:beforeAutospacing="1" w:after="100" w:afterAutospacing="1" w:line="300" w:lineRule="atLeast"/>
              <w:jc w:val="center"/>
              <w:rPr>
                <w:rFonts w:ascii="Times New Roman" w:hAnsi="Times New Roman"/>
                <w:sz w:val="24"/>
                <w:szCs w:val="24"/>
                <w:lang w:val="tr-TR" w:eastAsia="tr-TR"/>
              </w:rPr>
            </w:pPr>
            <w:proofErr w:type="gramStart"/>
            <w:r w:rsidRPr="00FC584F">
              <w:rPr>
                <w:rFonts w:ascii="Times New Roman" w:hAnsi="Times New Roman"/>
                <w:sz w:val="24"/>
                <w:szCs w:val="24"/>
                <w:lang w:val="tr-TR" w:eastAsia="tr-TR"/>
              </w:rPr>
              <w:t>21/4/2020</w:t>
            </w:r>
            <w:proofErr w:type="gramEnd"/>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84F" w:rsidRPr="008A6D35" w:rsidRDefault="00FC584F" w:rsidP="000D44E1">
            <w:pPr>
              <w:spacing w:before="100" w:beforeAutospacing="1" w:after="100" w:afterAutospacing="1" w:line="300" w:lineRule="atLeast"/>
              <w:jc w:val="center"/>
              <w:rPr>
                <w:rFonts w:ascii="Times New Roman" w:hAnsi="Times New Roman"/>
                <w:sz w:val="24"/>
                <w:szCs w:val="24"/>
                <w:lang w:val="tr-TR" w:eastAsia="tr-TR"/>
              </w:rPr>
            </w:pPr>
            <w:r w:rsidRPr="00FC584F">
              <w:rPr>
                <w:rFonts w:ascii="Times New Roman" w:hAnsi="Times New Roman"/>
                <w:sz w:val="24"/>
                <w:szCs w:val="24"/>
                <w:lang w:val="tr-TR" w:eastAsia="tr-TR"/>
              </w:rPr>
              <w:t>31106</w:t>
            </w:r>
          </w:p>
        </w:tc>
      </w:tr>
    </w:tbl>
    <w:p w:rsidR="00DE7E05" w:rsidRDefault="00DE7E05" w:rsidP="0076526D">
      <w:pPr>
        <w:spacing w:after="0" w:line="240" w:lineRule="auto"/>
        <w:jc w:val="both"/>
        <w:outlineLvl w:val="0"/>
        <w:rPr>
          <w:rFonts w:ascii="Times New Roman" w:hAnsi="Times New Roman"/>
          <w:b/>
          <w:sz w:val="24"/>
          <w:szCs w:val="24"/>
          <w:lang w:val="tr-TR"/>
        </w:rPr>
        <w:sectPr w:rsidR="00DE7E05" w:rsidSect="0055233F">
          <w:footerReference w:type="default" r:id="rId16"/>
          <w:pgSz w:w="11906" w:h="16838"/>
          <w:pgMar w:top="1418" w:right="1418" w:bottom="1304" w:left="1418" w:header="709" w:footer="709" w:gutter="0"/>
          <w:cols w:space="708"/>
          <w:docGrid w:linePitch="360"/>
        </w:sectPr>
      </w:pPr>
    </w:p>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b/>
          <w:sz w:val="24"/>
          <w:szCs w:val="24"/>
          <w:lang w:val="tr-TR"/>
        </w:rPr>
        <w:lastRenderedPageBreak/>
        <w:t xml:space="preserve">TABLO-1 KESİNTİLER </w:t>
      </w:r>
    </w:p>
    <w:tbl>
      <w:tblPr>
        <w:tblW w:w="14264"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514"/>
        <w:gridCol w:w="425"/>
        <w:gridCol w:w="567"/>
        <w:gridCol w:w="851"/>
        <w:gridCol w:w="904"/>
        <w:gridCol w:w="851"/>
        <w:gridCol w:w="567"/>
        <w:gridCol w:w="567"/>
        <w:gridCol w:w="850"/>
        <w:gridCol w:w="993"/>
        <w:gridCol w:w="992"/>
        <w:gridCol w:w="850"/>
        <w:gridCol w:w="426"/>
        <w:gridCol w:w="567"/>
        <w:gridCol w:w="425"/>
        <w:gridCol w:w="567"/>
        <w:gridCol w:w="709"/>
        <w:gridCol w:w="708"/>
        <w:gridCol w:w="709"/>
        <w:gridCol w:w="709"/>
      </w:tblGrid>
      <w:tr w:rsidR="0076526D" w:rsidRPr="00217AB7" w:rsidTr="0055233F">
        <w:trPr>
          <w:trHeight w:val="150"/>
        </w:trPr>
        <w:tc>
          <w:tcPr>
            <w:tcW w:w="513" w:type="dxa"/>
            <w:vMerge w:val="restart"/>
            <w:tcBorders>
              <w:top w:val="single" w:sz="4" w:space="0" w:color="auto"/>
              <w:left w:val="single" w:sz="4" w:space="0" w:color="auto"/>
              <w:bottom w:val="single" w:sz="4" w:space="0" w:color="auto"/>
              <w:right w:val="single" w:sz="4" w:space="0" w:color="auto"/>
            </w:tcBorders>
            <w:textDirection w:val="btLr"/>
          </w:tcPr>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 xml:space="preserve">KOD NO </w:t>
            </w:r>
          </w:p>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(1)</w:t>
            </w:r>
          </w:p>
        </w:tc>
        <w:tc>
          <w:tcPr>
            <w:tcW w:w="51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KADEME(2)</w:t>
            </w:r>
          </w:p>
        </w:tc>
        <w:tc>
          <w:tcPr>
            <w:tcW w:w="1843"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YERİ (3)</w:t>
            </w:r>
          </w:p>
        </w:tc>
        <w:tc>
          <w:tcPr>
            <w:tcW w:w="90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KESİNTİ NEDENİNE İLİŞKİN AÇIKLAMA</w:t>
            </w:r>
          </w:p>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(4)</w:t>
            </w:r>
          </w:p>
        </w:tc>
        <w:tc>
          <w:tcPr>
            <w:tcW w:w="2835"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KESİNTİNİN SINIFI (5)</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BAŞLAMA TARİHİ VE ZAMANI (6)</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SONA ERME TARİHİ VE ZAMANI (7)</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KESİNTİ SÜRESİ (SAAT) (8)=(7)-(6)</w:t>
            </w:r>
          </w:p>
        </w:tc>
        <w:tc>
          <w:tcPr>
            <w:tcW w:w="1985" w:type="dxa"/>
            <w:gridSpan w:val="4"/>
            <w:tcBorders>
              <w:top w:val="single" w:sz="4" w:space="0" w:color="auto"/>
              <w:left w:val="single" w:sz="4" w:space="0" w:color="auto"/>
              <w:bottom w:val="single" w:sz="4" w:space="0" w:color="auto"/>
              <w:right w:val="single" w:sz="4" w:space="0" w:color="auto"/>
            </w:tcBorders>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ETKİLENEN KULLANICI SAYISI (9)</w:t>
            </w:r>
          </w:p>
        </w:tc>
        <w:tc>
          <w:tcPr>
            <w:tcW w:w="2835"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TOPLAM ETKİLENME SÜRESİ (10)</w:t>
            </w:r>
          </w:p>
        </w:tc>
      </w:tr>
      <w:tr w:rsidR="0076526D" w:rsidRPr="00217AB7" w:rsidTr="0055233F">
        <w:trPr>
          <w:trHeight w:val="149"/>
        </w:trPr>
        <w:tc>
          <w:tcPr>
            <w:tcW w:w="513" w:type="dxa"/>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2835" w:type="dxa"/>
            <w:gridSpan w:val="4"/>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99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İMAR ALANI İÇİ</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İMAR ALANI DIŞI</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İMAR ALANI İÇİ</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İMAR ALANI DIŞI</w:t>
            </w:r>
          </w:p>
        </w:tc>
      </w:tr>
      <w:tr w:rsidR="0076526D" w:rsidRPr="00217AB7" w:rsidTr="0055233F">
        <w:trPr>
          <w:cantSplit/>
          <w:trHeight w:val="1134"/>
        </w:trPr>
        <w:tc>
          <w:tcPr>
            <w:tcW w:w="513" w:type="dxa"/>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514" w:type="dxa"/>
            <w:vMerge/>
            <w:tcBorders>
              <w:top w:val="single" w:sz="4" w:space="0" w:color="auto"/>
              <w:left w:val="single" w:sz="4" w:space="0" w:color="auto"/>
              <w:bottom w:val="single" w:sz="4" w:space="0" w:color="auto"/>
              <w:right w:val="single" w:sz="4" w:space="0" w:color="auto"/>
            </w:tcBorders>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İL</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(3A)</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İLÇE</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(3B)</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ŞEBEKE</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UNSURU</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(3C)</w:t>
            </w:r>
          </w:p>
        </w:tc>
        <w:tc>
          <w:tcPr>
            <w:tcW w:w="90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KAYNAĞA GÖRE</w:t>
            </w:r>
          </w:p>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(5A)</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SÜREYE GÖRE</w:t>
            </w:r>
          </w:p>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(5B)</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SEBEBE GÖRE</w:t>
            </w:r>
          </w:p>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(5C)</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tcPr>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BİLDİRİME GÖRE</w:t>
            </w:r>
          </w:p>
          <w:p w:rsidR="0076526D" w:rsidRPr="00217AB7" w:rsidRDefault="0076526D" w:rsidP="0055233F">
            <w:pPr>
              <w:spacing w:after="0" w:line="240" w:lineRule="auto"/>
              <w:ind w:left="113" w:right="113"/>
              <w:jc w:val="both"/>
              <w:rPr>
                <w:rFonts w:ascii="Times New Roman" w:hAnsi="Times New Roman"/>
                <w:b/>
                <w:sz w:val="16"/>
                <w:szCs w:val="16"/>
                <w:lang w:val="tr-TR"/>
              </w:rPr>
            </w:pPr>
            <w:r w:rsidRPr="00217AB7">
              <w:rPr>
                <w:rFonts w:ascii="Times New Roman" w:hAnsi="Times New Roman"/>
                <w:b/>
                <w:sz w:val="16"/>
                <w:szCs w:val="16"/>
                <w:lang w:val="tr-TR"/>
              </w:rPr>
              <w:t>(5D)</w:t>
            </w:r>
          </w:p>
        </w:tc>
        <w:tc>
          <w:tcPr>
            <w:tcW w:w="993"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992"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850"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76526D" w:rsidRPr="00217AB7" w:rsidRDefault="0076526D" w:rsidP="0055233F">
            <w:pPr>
              <w:spacing w:after="0" w:line="240" w:lineRule="auto"/>
              <w:jc w:val="both"/>
              <w:rPr>
                <w:rFonts w:ascii="Times New Roman" w:hAnsi="Times New Roman"/>
                <w:b/>
                <w:sz w:val="16"/>
                <w:szCs w:val="16"/>
                <w:lang w:val="tr-TR"/>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OG</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(9A)</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AG</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(9B)</w:t>
            </w: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OG</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(9C)</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AG</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(9D)</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OG</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(10A)=</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(9A)x(8)</w:t>
            </w: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AG</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(10B)=</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(9B)x(8)</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OG</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(10C)=</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(9C)x(8)</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AG</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(10D)=</w:t>
            </w:r>
          </w:p>
          <w:p w:rsidR="0076526D" w:rsidRPr="00217AB7" w:rsidRDefault="0076526D" w:rsidP="0055233F">
            <w:pPr>
              <w:spacing w:after="0" w:line="240" w:lineRule="auto"/>
              <w:jc w:val="both"/>
              <w:rPr>
                <w:rFonts w:ascii="Times New Roman" w:hAnsi="Times New Roman"/>
                <w:b/>
                <w:sz w:val="16"/>
                <w:szCs w:val="16"/>
                <w:lang w:val="tr-TR"/>
              </w:rPr>
            </w:pPr>
            <w:r w:rsidRPr="00217AB7">
              <w:rPr>
                <w:rFonts w:ascii="Times New Roman" w:hAnsi="Times New Roman"/>
                <w:b/>
                <w:sz w:val="16"/>
                <w:szCs w:val="16"/>
                <w:lang w:val="tr-TR"/>
              </w:rPr>
              <w:t>(9D)x(8)</w:t>
            </w:r>
          </w:p>
        </w:tc>
      </w:tr>
      <w:tr w:rsidR="0076526D" w:rsidRPr="00217AB7" w:rsidTr="0055233F">
        <w:tc>
          <w:tcPr>
            <w:tcW w:w="513" w:type="dxa"/>
            <w:tcBorders>
              <w:top w:val="single" w:sz="4" w:space="0" w:color="auto"/>
              <w:left w:val="single" w:sz="4" w:space="0" w:color="auto"/>
              <w:bottom w:val="single" w:sz="4" w:space="0" w:color="auto"/>
              <w:right w:val="single" w:sz="4" w:space="0" w:color="auto"/>
            </w:tcBorders>
          </w:tcPr>
          <w:p w:rsidR="0076526D" w:rsidRPr="00217AB7" w:rsidRDefault="0076526D" w:rsidP="0055233F">
            <w:pPr>
              <w:spacing w:after="0" w:line="240" w:lineRule="auto"/>
              <w:jc w:val="both"/>
              <w:rPr>
                <w:rFonts w:ascii="Times New Roman" w:hAnsi="Times New Roman"/>
                <w:b/>
                <w:sz w:val="16"/>
                <w:szCs w:val="16"/>
                <w:lang w:val="tr-TR"/>
              </w:rPr>
            </w:pPr>
            <w:bookmarkStart w:id="8" w:name="_Hlk318452053"/>
          </w:p>
        </w:tc>
        <w:tc>
          <w:tcPr>
            <w:tcW w:w="5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9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r>
      <w:tr w:rsidR="0076526D" w:rsidRPr="00217AB7" w:rsidTr="0055233F">
        <w:tc>
          <w:tcPr>
            <w:tcW w:w="513" w:type="dxa"/>
            <w:tcBorders>
              <w:top w:val="single" w:sz="4" w:space="0" w:color="auto"/>
              <w:left w:val="single" w:sz="4" w:space="0" w:color="auto"/>
              <w:bottom w:val="single" w:sz="4" w:space="0" w:color="auto"/>
              <w:right w:val="single" w:sz="4" w:space="0" w:color="auto"/>
            </w:tcBorders>
          </w:tcPr>
          <w:p w:rsidR="0076526D" w:rsidRPr="00217AB7" w:rsidRDefault="0076526D" w:rsidP="0055233F">
            <w:pPr>
              <w:spacing w:after="0" w:line="240" w:lineRule="auto"/>
              <w:jc w:val="both"/>
              <w:rPr>
                <w:rFonts w:ascii="Times New Roman" w:hAnsi="Times New Roman"/>
                <w:b/>
                <w:sz w:val="16"/>
                <w:szCs w:val="16"/>
                <w:lang w:val="tr-TR"/>
              </w:rPr>
            </w:pPr>
          </w:p>
        </w:tc>
        <w:tc>
          <w:tcPr>
            <w:tcW w:w="5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9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r>
      <w:tr w:rsidR="0076526D" w:rsidRPr="00217AB7" w:rsidTr="0055233F">
        <w:tc>
          <w:tcPr>
            <w:tcW w:w="513" w:type="dxa"/>
            <w:tcBorders>
              <w:top w:val="single" w:sz="4" w:space="0" w:color="auto"/>
              <w:left w:val="single" w:sz="4" w:space="0" w:color="auto"/>
              <w:bottom w:val="single" w:sz="4" w:space="0" w:color="auto"/>
              <w:right w:val="single" w:sz="4" w:space="0" w:color="auto"/>
            </w:tcBorders>
          </w:tcPr>
          <w:p w:rsidR="0076526D" w:rsidRPr="00217AB7" w:rsidRDefault="0076526D" w:rsidP="0055233F">
            <w:pPr>
              <w:spacing w:after="0" w:line="240" w:lineRule="auto"/>
              <w:jc w:val="both"/>
              <w:rPr>
                <w:rFonts w:ascii="Times New Roman" w:hAnsi="Times New Roman"/>
                <w:b/>
                <w:sz w:val="16"/>
                <w:szCs w:val="16"/>
                <w:lang w:val="tr-TR"/>
              </w:rPr>
            </w:pPr>
          </w:p>
        </w:tc>
        <w:tc>
          <w:tcPr>
            <w:tcW w:w="5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9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9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4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42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76526D" w:rsidRPr="00217AB7" w:rsidRDefault="0076526D" w:rsidP="0055233F">
            <w:pPr>
              <w:spacing w:after="0" w:line="240" w:lineRule="auto"/>
              <w:jc w:val="both"/>
              <w:rPr>
                <w:rFonts w:ascii="Times New Roman" w:hAnsi="Times New Roman"/>
                <w:b/>
                <w:sz w:val="16"/>
                <w:szCs w:val="16"/>
                <w:lang w:val="tr-TR"/>
              </w:rPr>
            </w:pPr>
          </w:p>
        </w:tc>
      </w:tr>
    </w:tbl>
    <w:bookmarkEnd w:id="8"/>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AÇIKLAMALAR:</w:t>
      </w:r>
    </w:p>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sz w:val="24"/>
          <w:szCs w:val="24"/>
          <w:lang w:val="tr-TR"/>
        </w:rPr>
        <w:t>1-Kesinti sınıfı, Madde 9’da belirtilen ayrıma göre doldurulur.</w:t>
      </w:r>
    </w:p>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sz w:val="24"/>
          <w:szCs w:val="24"/>
          <w:lang w:val="tr-TR"/>
        </w:rPr>
        <w:t>2- Kuruma iller ve dağıtım bölgesi bazında gönderilir.</w:t>
      </w:r>
      <w:r w:rsidRPr="00A94987">
        <w:rPr>
          <w:rFonts w:ascii="Times New Roman" w:hAnsi="Times New Roman"/>
          <w:sz w:val="24"/>
          <w:szCs w:val="24"/>
          <w:lang w:val="tr-TR"/>
        </w:rPr>
        <w:tab/>
      </w:r>
    </w:p>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sz w:val="24"/>
          <w:szCs w:val="24"/>
          <w:lang w:val="tr-TR"/>
        </w:rPr>
        <w:t xml:space="preserve">3- Kesintinin yerine ilişkin olarak şebeke unsuru sütununda, kesintinin meydana geldiği yeri açıkça belirtecek şekilde TM, TM </w:t>
      </w:r>
      <w:proofErr w:type="spellStart"/>
      <w:r w:rsidRPr="00A94987">
        <w:rPr>
          <w:rFonts w:ascii="Times New Roman" w:hAnsi="Times New Roman"/>
          <w:sz w:val="24"/>
          <w:szCs w:val="24"/>
          <w:lang w:val="tr-TR"/>
        </w:rPr>
        <w:t>Fideri</w:t>
      </w:r>
      <w:proofErr w:type="spellEnd"/>
      <w:r w:rsidRPr="00A94987">
        <w:rPr>
          <w:rFonts w:ascii="Times New Roman" w:hAnsi="Times New Roman"/>
          <w:sz w:val="24"/>
          <w:szCs w:val="24"/>
          <w:lang w:val="tr-TR"/>
        </w:rPr>
        <w:t xml:space="preserve">, KÖK, DM, OG/OG Transformatörü, OG </w:t>
      </w:r>
      <w:proofErr w:type="spellStart"/>
      <w:r w:rsidRPr="00A94987">
        <w:rPr>
          <w:rFonts w:ascii="Times New Roman" w:hAnsi="Times New Roman"/>
          <w:sz w:val="24"/>
          <w:szCs w:val="24"/>
          <w:lang w:val="tr-TR"/>
        </w:rPr>
        <w:t>Fideri</w:t>
      </w:r>
      <w:proofErr w:type="spellEnd"/>
      <w:r w:rsidRPr="00A94987">
        <w:rPr>
          <w:rFonts w:ascii="Times New Roman" w:hAnsi="Times New Roman"/>
          <w:sz w:val="24"/>
          <w:szCs w:val="24"/>
          <w:lang w:val="tr-TR"/>
        </w:rPr>
        <w:t xml:space="preserve">, Dağıtım Transformatörü, AG </w:t>
      </w:r>
      <w:proofErr w:type="spellStart"/>
      <w:r w:rsidRPr="00A94987">
        <w:rPr>
          <w:rFonts w:ascii="Times New Roman" w:hAnsi="Times New Roman"/>
          <w:sz w:val="24"/>
          <w:szCs w:val="24"/>
          <w:lang w:val="tr-TR"/>
        </w:rPr>
        <w:t>Fideri</w:t>
      </w:r>
      <w:proofErr w:type="spellEnd"/>
      <w:r w:rsidRPr="00A94987">
        <w:rPr>
          <w:rFonts w:ascii="Times New Roman" w:hAnsi="Times New Roman"/>
          <w:sz w:val="24"/>
          <w:szCs w:val="24"/>
          <w:lang w:val="tr-TR"/>
        </w:rPr>
        <w:t>, Saha Dağıtım Kutusu (SDK), SDK Çıkışı, AG Direği, Abone Tesisi tanımlamasından gerekli olanlar belirtilecektir.</w:t>
      </w:r>
    </w:p>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sz w:val="24"/>
          <w:szCs w:val="24"/>
          <w:lang w:val="tr-TR"/>
        </w:rPr>
        <w:t xml:space="preserve">4- Kademeli </w:t>
      </w:r>
      <w:proofErr w:type="spellStart"/>
      <w:r w:rsidRPr="00A94987">
        <w:rPr>
          <w:rFonts w:ascii="Times New Roman" w:hAnsi="Times New Roman"/>
          <w:sz w:val="24"/>
          <w:szCs w:val="24"/>
          <w:lang w:val="tr-TR"/>
        </w:rPr>
        <w:t>enerjilendirme</w:t>
      </w:r>
      <w:proofErr w:type="spellEnd"/>
      <w:r w:rsidRPr="00A94987">
        <w:rPr>
          <w:rFonts w:ascii="Times New Roman" w:hAnsi="Times New Roman"/>
          <w:sz w:val="24"/>
          <w:szCs w:val="24"/>
          <w:lang w:val="tr-TR"/>
        </w:rPr>
        <w:t xml:space="preserve"> halinde, aynı kod altında kademe numarası belirtilerek birden fazla satır şeklinde kayıt yapılır</w:t>
      </w:r>
      <w:r w:rsidRPr="00A94987">
        <w:rPr>
          <w:rFonts w:ascii="Times New Roman" w:hAnsi="Times New Roman"/>
          <w:b/>
          <w:sz w:val="24"/>
          <w:szCs w:val="24"/>
          <w:lang w:val="tr-TR"/>
        </w:rPr>
        <w:t>.</w:t>
      </w:r>
      <w:r>
        <w:rPr>
          <w:rFonts w:ascii="Times New Roman" w:hAnsi="Times New Roman"/>
          <w:b/>
          <w:sz w:val="24"/>
          <w:szCs w:val="24"/>
          <w:lang w:val="tr-TR"/>
        </w:rPr>
        <w:t xml:space="preserve"> </w:t>
      </w:r>
      <w:r w:rsidRPr="00A94987">
        <w:rPr>
          <w:rFonts w:ascii="Times New Roman" w:hAnsi="Times New Roman"/>
          <w:sz w:val="24"/>
          <w:szCs w:val="24"/>
          <w:lang w:val="tr-TR"/>
        </w:rPr>
        <w:t>Bu satırlar;</w:t>
      </w:r>
      <w:r>
        <w:rPr>
          <w:rFonts w:ascii="Times New Roman" w:hAnsi="Times New Roman"/>
          <w:sz w:val="24"/>
          <w:szCs w:val="24"/>
          <w:lang w:val="tr-TR"/>
        </w:rPr>
        <w:t xml:space="preserve"> </w:t>
      </w:r>
      <w:r w:rsidRPr="00A94987">
        <w:rPr>
          <w:rFonts w:ascii="Times New Roman" w:hAnsi="Times New Roman"/>
          <w:sz w:val="24"/>
          <w:szCs w:val="24"/>
          <w:lang w:val="tr-TR"/>
        </w:rPr>
        <w:t>etkilenen kullanıcı sayısı ve kesintinin sona erme tarih/saati ile varsa kademelendirme sonucu oluşmuş diğer değişiklikleri yansıtacak şekilde doldurulur.</w:t>
      </w:r>
    </w:p>
    <w:p w:rsidR="0076526D" w:rsidRPr="00A94987"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lastRenderedPageBreak/>
        <w:t>TABLO-2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564"/>
        <w:gridCol w:w="1418"/>
        <w:gridCol w:w="1842"/>
        <w:gridCol w:w="1701"/>
        <w:gridCol w:w="1701"/>
      </w:tblGrid>
      <w:tr w:rsidR="0076526D" w:rsidRPr="00E52151" w:rsidTr="0055233F">
        <w:tc>
          <w:tcPr>
            <w:tcW w:w="2088"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ORTA</w:t>
            </w:r>
          </w:p>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GERİLİM SEVİYESİ</w:t>
            </w:r>
          </w:p>
        </w:tc>
        <w:tc>
          <w:tcPr>
            <w:tcW w:w="1564"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TOPLAM OG KULLANICI SAYISI (A)</w:t>
            </w:r>
          </w:p>
        </w:tc>
        <w:tc>
          <w:tcPr>
            <w:tcW w:w="1418"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MERKEZ</w:t>
            </w:r>
          </w:p>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SAYISI (B)</w:t>
            </w:r>
          </w:p>
        </w:tc>
        <w:tc>
          <w:tcPr>
            <w:tcW w:w="1842"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OG KULLANICI SAYISI /MERKEZ</w:t>
            </w:r>
          </w:p>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SAYISI (A/B)</w:t>
            </w:r>
          </w:p>
        </w:tc>
        <w:tc>
          <w:tcPr>
            <w:tcW w:w="1701"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OG FİDER SAYISI (C)</w:t>
            </w:r>
          </w:p>
        </w:tc>
        <w:tc>
          <w:tcPr>
            <w:tcW w:w="1701"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OG KULLANICI SAYISI /OG FİDER SAYISI (A/C)</w:t>
            </w:r>
          </w:p>
        </w:tc>
      </w:tr>
      <w:tr w:rsidR="0076526D" w:rsidRPr="00217AB7" w:rsidTr="0055233F">
        <w:tc>
          <w:tcPr>
            <w:tcW w:w="2088"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İMAR ALANI İÇİ</w:t>
            </w:r>
          </w:p>
        </w:tc>
        <w:tc>
          <w:tcPr>
            <w:tcW w:w="1564" w:type="dxa"/>
          </w:tcPr>
          <w:p w:rsidR="0076526D" w:rsidRPr="00217AB7" w:rsidRDefault="0076526D" w:rsidP="0055233F">
            <w:pPr>
              <w:spacing w:after="0" w:line="240" w:lineRule="auto"/>
              <w:rPr>
                <w:rFonts w:ascii="Times New Roman" w:hAnsi="Times New Roman"/>
                <w:sz w:val="24"/>
                <w:szCs w:val="24"/>
                <w:lang w:val="tr-TR"/>
              </w:rPr>
            </w:pPr>
          </w:p>
        </w:tc>
        <w:tc>
          <w:tcPr>
            <w:tcW w:w="1418" w:type="dxa"/>
          </w:tcPr>
          <w:p w:rsidR="0076526D" w:rsidRPr="00217AB7" w:rsidRDefault="0076526D" w:rsidP="0055233F">
            <w:pPr>
              <w:spacing w:after="0" w:line="240" w:lineRule="auto"/>
              <w:rPr>
                <w:rFonts w:ascii="Times New Roman" w:hAnsi="Times New Roman"/>
                <w:sz w:val="24"/>
                <w:szCs w:val="24"/>
                <w:lang w:val="tr-TR"/>
              </w:rPr>
            </w:pPr>
          </w:p>
        </w:tc>
        <w:tc>
          <w:tcPr>
            <w:tcW w:w="1842" w:type="dxa"/>
          </w:tcPr>
          <w:p w:rsidR="0076526D" w:rsidRPr="00217AB7" w:rsidRDefault="0076526D" w:rsidP="0055233F">
            <w:pPr>
              <w:spacing w:after="0" w:line="240" w:lineRule="auto"/>
              <w:rPr>
                <w:rFonts w:ascii="Times New Roman" w:hAnsi="Times New Roman"/>
                <w:sz w:val="24"/>
                <w:szCs w:val="24"/>
                <w:lang w:val="tr-TR"/>
              </w:rPr>
            </w:pPr>
          </w:p>
        </w:tc>
        <w:tc>
          <w:tcPr>
            <w:tcW w:w="1701" w:type="dxa"/>
          </w:tcPr>
          <w:p w:rsidR="0076526D" w:rsidRPr="00217AB7" w:rsidRDefault="0076526D" w:rsidP="0055233F">
            <w:pPr>
              <w:spacing w:after="0" w:line="240" w:lineRule="auto"/>
              <w:rPr>
                <w:rFonts w:ascii="Times New Roman" w:hAnsi="Times New Roman"/>
                <w:sz w:val="24"/>
                <w:szCs w:val="24"/>
                <w:lang w:val="tr-TR"/>
              </w:rPr>
            </w:pPr>
          </w:p>
        </w:tc>
        <w:tc>
          <w:tcPr>
            <w:tcW w:w="1701" w:type="dxa"/>
          </w:tcPr>
          <w:p w:rsidR="0076526D" w:rsidRPr="00217AB7" w:rsidRDefault="0076526D" w:rsidP="0055233F">
            <w:pPr>
              <w:spacing w:after="0" w:line="240" w:lineRule="auto"/>
              <w:rPr>
                <w:rFonts w:ascii="Times New Roman" w:hAnsi="Times New Roman"/>
                <w:sz w:val="24"/>
                <w:szCs w:val="24"/>
                <w:lang w:val="tr-TR"/>
              </w:rPr>
            </w:pPr>
          </w:p>
        </w:tc>
      </w:tr>
      <w:tr w:rsidR="0076526D" w:rsidRPr="00217AB7" w:rsidTr="0055233F">
        <w:tc>
          <w:tcPr>
            <w:tcW w:w="2088"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İMAR ALANI DIŞI</w:t>
            </w:r>
          </w:p>
        </w:tc>
        <w:tc>
          <w:tcPr>
            <w:tcW w:w="1564" w:type="dxa"/>
          </w:tcPr>
          <w:p w:rsidR="0076526D" w:rsidRPr="00217AB7" w:rsidRDefault="0076526D" w:rsidP="0055233F">
            <w:pPr>
              <w:spacing w:after="0" w:line="240" w:lineRule="auto"/>
              <w:rPr>
                <w:rFonts w:ascii="Times New Roman" w:hAnsi="Times New Roman"/>
                <w:sz w:val="24"/>
                <w:szCs w:val="24"/>
                <w:lang w:val="tr-TR"/>
              </w:rPr>
            </w:pPr>
          </w:p>
        </w:tc>
        <w:tc>
          <w:tcPr>
            <w:tcW w:w="1418" w:type="dxa"/>
          </w:tcPr>
          <w:p w:rsidR="0076526D" w:rsidRPr="00217AB7" w:rsidRDefault="0076526D" w:rsidP="0055233F">
            <w:pPr>
              <w:spacing w:after="0" w:line="240" w:lineRule="auto"/>
              <w:rPr>
                <w:rFonts w:ascii="Times New Roman" w:hAnsi="Times New Roman"/>
                <w:sz w:val="24"/>
                <w:szCs w:val="24"/>
                <w:lang w:val="tr-TR"/>
              </w:rPr>
            </w:pPr>
          </w:p>
        </w:tc>
        <w:tc>
          <w:tcPr>
            <w:tcW w:w="1842" w:type="dxa"/>
          </w:tcPr>
          <w:p w:rsidR="0076526D" w:rsidRPr="00217AB7" w:rsidRDefault="0076526D" w:rsidP="0055233F">
            <w:pPr>
              <w:spacing w:after="0" w:line="240" w:lineRule="auto"/>
              <w:rPr>
                <w:rFonts w:ascii="Times New Roman" w:hAnsi="Times New Roman"/>
                <w:sz w:val="24"/>
                <w:szCs w:val="24"/>
                <w:lang w:val="tr-TR"/>
              </w:rPr>
            </w:pPr>
          </w:p>
        </w:tc>
        <w:tc>
          <w:tcPr>
            <w:tcW w:w="1701" w:type="dxa"/>
          </w:tcPr>
          <w:p w:rsidR="0076526D" w:rsidRPr="00217AB7" w:rsidRDefault="0076526D" w:rsidP="0055233F">
            <w:pPr>
              <w:spacing w:after="0" w:line="240" w:lineRule="auto"/>
              <w:rPr>
                <w:rFonts w:ascii="Times New Roman" w:hAnsi="Times New Roman"/>
                <w:sz w:val="24"/>
                <w:szCs w:val="24"/>
                <w:lang w:val="tr-TR"/>
              </w:rPr>
            </w:pPr>
          </w:p>
        </w:tc>
        <w:tc>
          <w:tcPr>
            <w:tcW w:w="1701" w:type="dxa"/>
          </w:tcPr>
          <w:p w:rsidR="0076526D" w:rsidRPr="00217AB7" w:rsidRDefault="0076526D" w:rsidP="0055233F">
            <w:pPr>
              <w:spacing w:after="0" w:line="240" w:lineRule="auto"/>
              <w:rPr>
                <w:rFonts w:ascii="Times New Roman" w:hAnsi="Times New Roman"/>
                <w:sz w:val="24"/>
                <w:szCs w:val="24"/>
                <w:lang w:val="tr-TR"/>
              </w:rPr>
            </w:pPr>
          </w:p>
        </w:tc>
      </w:tr>
      <w:tr w:rsidR="0076526D" w:rsidRPr="00217AB7" w:rsidTr="0055233F">
        <w:tc>
          <w:tcPr>
            <w:tcW w:w="2088"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TOPLAM</w:t>
            </w:r>
          </w:p>
        </w:tc>
        <w:tc>
          <w:tcPr>
            <w:tcW w:w="1564" w:type="dxa"/>
          </w:tcPr>
          <w:p w:rsidR="0076526D" w:rsidRPr="00217AB7" w:rsidRDefault="0076526D" w:rsidP="0055233F">
            <w:pPr>
              <w:spacing w:after="0" w:line="240" w:lineRule="auto"/>
              <w:rPr>
                <w:rFonts w:ascii="Times New Roman" w:hAnsi="Times New Roman"/>
                <w:sz w:val="24"/>
                <w:szCs w:val="24"/>
                <w:lang w:val="tr-TR"/>
              </w:rPr>
            </w:pPr>
          </w:p>
        </w:tc>
        <w:tc>
          <w:tcPr>
            <w:tcW w:w="1418" w:type="dxa"/>
          </w:tcPr>
          <w:p w:rsidR="0076526D" w:rsidRPr="00217AB7" w:rsidRDefault="0076526D" w:rsidP="0055233F">
            <w:pPr>
              <w:spacing w:after="0" w:line="240" w:lineRule="auto"/>
              <w:rPr>
                <w:rFonts w:ascii="Times New Roman" w:hAnsi="Times New Roman"/>
                <w:sz w:val="24"/>
                <w:szCs w:val="24"/>
                <w:lang w:val="tr-TR"/>
              </w:rPr>
            </w:pPr>
          </w:p>
        </w:tc>
        <w:tc>
          <w:tcPr>
            <w:tcW w:w="1842" w:type="dxa"/>
          </w:tcPr>
          <w:p w:rsidR="0076526D" w:rsidRPr="00217AB7" w:rsidRDefault="0076526D" w:rsidP="0055233F">
            <w:pPr>
              <w:spacing w:after="0" w:line="240" w:lineRule="auto"/>
              <w:rPr>
                <w:rFonts w:ascii="Times New Roman" w:hAnsi="Times New Roman"/>
                <w:sz w:val="24"/>
                <w:szCs w:val="24"/>
                <w:lang w:val="tr-TR"/>
              </w:rPr>
            </w:pPr>
          </w:p>
        </w:tc>
        <w:tc>
          <w:tcPr>
            <w:tcW w:w="1701" w:type="dxa"/>
          </w:tcPr>
          <w:p w:rsidR="0076526D" w:rsidRPr="00217AB7" w:rsidRDefault="0076526D" w:rsidP="0055233F">
            <w:pPr>
              <w:spacing w:after="0" w:line="240" w:lineRule="auto"/>
              <w:rPr>
                <w:rFonts w:ascii="Times New Roman" w:hAnsi="Times New Roman"/>
                <w:sz w:val="24"/>
                <w:szCs w:val="24"/>
                <w:lang w:val="tr-TR"/>
              </w:rPr>
            </w:pPr>
          </w:p>
        </w:tc>
        <w:tc>
          <w:tcPr>
            <w:tcW w:w="1701" w:type="dxa"/>
          </w:tcPr>
          <w:p w:rsidR="0076526D" w:rsidRPr="00217AB7" w:rsidRDefault="0076526D" w:rsidP="0055233F">
            <w:pPr>
              <w:spacing w:after="0" w:line="240" w:lineRule="auto"/>
              <w:rPr>
                <w:rFonts w:ascii="Times New Roman" w:hAnsi="Times New Roman"/>
                <w:sz w:val="24"/>
                <w:szCs w:val="24"/>
                <w:lang w:val="tr-TR"/>
              </w:rPr>
            </w:pPr>
          </w:p>
        </w:tc>
      </w:tr>
    </w:tbl>
    <w:p w:rsidR="0076526D" w:rsidRPr="00A94987" w:rsidRDefault="0076526D" w:rsidP="0076526D">
      <w:pPr>
        <w:spacing w:after="0" w:line="240" w:lineRule="auto"/>
        <w:outlineLvl w:val="0"/>
        <w:rPr>
          <w:rFonts w:ascii="Times New Roman" w:hAnsi="Times New Roman"/>
          <w:b/>
          <w:sz w:val="24"/>
          <w:szCs w:val="24"/>
          <w:lang w:val="tr-TR"/>
        </w:rPr>
      </w:pPr>
      <w:r w:rsidRPr="00A94987">
        <w:rPr>
          <w:rFonts w:ascii="Times New Roman" w:hAnsi="Times New Roman"/>
          <w:b/>
          <w:sz w:val="24"/>
          <w:szCs w:val="24"/>
          <w:lang w:val="tr-TR"/>
        </w:rPr>
        <w:t>AÇIKLAMALAR:</w:t>
      </w:r>
    </w:p>
    <w:p w:rsidR="0076526D" w:rsidRPr="00A94987" w:rsidRDefault="0076526D" w:rsidP="0076526D">
      <w:pPr>
        <w:spacing w:after="0" w:line="240" w:lineRule="auto"/>
        <w:outlineLvl w:val="0"/>
        <w:rPr>
          <w:rFonts w:ascii="Times New Roman" w:hAnsi="Times New Roman"/>
          <w:sz w:val="24"/>
          <w:szCs w:val="24"/>
          <w:lang w:val="tr-TR"/>
        </w:rPr>
      </w:pPr>
      <w:r w:rsidRPr="00A94987">
        <w:rPr>
          <w:rFonts w:ascii="Times New Roman" w:hAnsi="Times New Roman"/>
          <w:sz w:val="24"/>
          <w:szCs w:val="24"/>
          <w:lang w:val="tr-TR"/>
        </w:rPr>
        <w:t>1-Merkez sayısı sütununa, OG/OG İndirici Merkez, Dağıtım Merkezi ve Kesici Ölçü Kabini sayılarının toplamı yazılır.</w:t>
      </w:r>
    </w:p>
    <w:p w:rsidR="0076526D" w:rsidRPr="00A94987" w:rsidRDefault="0076526D" w:rsidP="0076526D">
      <w:pPr>
        <w:spacing w:after="0" w:line="240" w:lineRule="auto"/>
        <w:outlineLvl w:val="0"/>
        <w:rPr>
          <w:rFonts w:ascii="Times New Roman" w:hAnsi="Times New Roman"/>
          <w:sz w:val="24"/>
          <w:szCs w:val="24"/>
          <w:lang w:val="tr-TR"/>
        </w:rPr>
      </w:pPr>
      <w:r w:rsidRPr="00A94987">
        <w:rPr>
          <w:rFonts w:ascii="Times New Roman" w:hAnsi="Times New Roman"/>
          <w:sz w:val="24"/>
          <w:szCs w:val="24"/>
          <w:lang w:val="tr-TR"/>
        </w:rPr>
        <w:t xml:space="preserve">2-OG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sayısı; TEİAŞ Trafo Merkezi, OG/OG İndirici Merkez, Dağıtım Merkezi ve Kesici Ölçü Kabini çıkışlı OG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sayısıdır.</w:t>
      </w:r>
    </w:p>
    <w:p w:rsidR="0076526D" w:rsidRPr="00A94987" w:rsidRDefault="0076526D" w:rsidP="0076526D">
      <w:pPr>
        <w:spacing w:after="0" w:line="240" w:lineRule="auto"/>
        <w:outlineLvl w:val="0"/>
        <w:rPr>
          <w:rFonts w:ascii="Times New Roman" w:hAnsi="Times New Roman"/>
          <w:sz w:val="24"/>
          <w:szCs w:val="24"/>
          <w:lang w:val="tr-TR"/>
        </w:rPr>
      </w:pPr>
      <w:r w:rsidRPr="00A94987">
        <w:rPr>
          <w:rFonts w:ascii="Times New Roman" w:hAnsi="Times New Roman"/>
          <w:sz w:val="24"/>
          <w:szCs w:val="24"/>
          <w:lang w:val="tr-TR"/>
        </w:rPr>
        <w:t xml:space="preserve">3- Merkezlerin/OG </w:t>
      </w:r>
      <w:proofErr w:type="spellStart"/>
      <w:r w:rsidRPr="00A94987">
        <w:rPr>
          <w:rFonts w:ascii="Times New Roman" w:hAnsi="Times New Roman"/>
          <w:sz w:val="24"/>
          <w:szCs w:val="24"/>
          <w:lang w:val="tr-TR"/>
        </w:rPr>
        <w:t>fiderlerin</w:t>
      </w:r>
      <w:proofErr w:type="spellEnd"/>
      <w:r w:rsidRPr="00A94987">
        <w:rPr>
          <w:rFonts w:ascii="Times New Roman" w:hAnsi="Times New Roman"/>
          <w:sz w:val="24"/>
          <w:szCs w:val="24"/>
          <w:lang w:val="tr-TR"/>
        </w:rPr>
        <w:t xml:space="preserve"> imar alanına göre ayrımı,</w:t>
      </w:r>
      <w:r>
        <w:rPr>
          <w:rFonts w:ascii="Times New Roman" w:hAnsi="Times New Roman"/>
          <w:sz w:val="24"/>
          <w:szCs w:val="24"/>
          <w:lang w:val="tr-TR"/>
        </w:rPr>
        <w:t xml:space="preserve"> </w:t>
      </w:r>
      <w:r w:rsidRPr="00A94987">
        <w:rPr>
          <w:rFonts w:ascii="Times New Roman" w:hAnsi="Times New Roman"/>
          <w:sz w:val="24"/>
          <w:szCs w:val="24"/>
          <w:lang w:val="tr-TR"/>
        </w:rPr>
        <w:t>besledikleri kullanıcıların çoğunluğuna bakılarak yapılır.</w:t>
      </w:r>
    </w:p>
    <w:p w:rsidR="0076526D" w:rsidRPr="00A94987" w:rsidRDefault="0076526D" w:rsidP="0076526D">
      <w:pPr>
        <w:spacing w:after="0" w:line="240" w:lineRule="auto"/>
        <w:outlineLvl w:val="0"/>
        <w:rPr>
          <w:rFonts w:ascii="Times New Roman" w:hAnsi="Times New Roman"/>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Pr="00A94987" w:rsidRDefault="0076526D" w:rsidP="0076526D">
      <w:pPr>
        <w:spacing w:after="0" w:line="240" w:lineRule="auto"/>
        <w:outlineLvl w:val="0"/>
        <w:rPr>
          <w:rFonts w:ascii="Times New Roman" w:hAnsi="Times New Roman"/>
          <w:b/>
          <w:sz w:val="24"/>
          <w:szCs w:val="24"/>
          <w:lang w:val="tr-TR"/>
        </w:rPr>
      </w:pPr>
      <w:r w:rsidRPr="00A94987">
        <w:rPr>
          <w:rFonts w:ascii="Times New Roman" w:hAnsi="Times New Roman"/>
          <w:b/>
          <w:sz w:val="24"/>
          <w:szCs w:val="24"/>
          <w:lang w:val="tr-TR"/>
        </w:rPr>
        <w:lastRenderedPageBreak/>
        <w:t>TABLO-3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1276"/>
        <w:gridCol w:w="1559"/>
        <w:gridCol w:w="992"/>
        <w:gridCol w:w="1701"/>
        <w:gridCol w:w="2410"/>
        <w:gridCol w:w="2268"/>
      </w:tblGrid>
      <w:tr w:rsidR="0076526D" w:rsidRPr="00E52151" w:rsidTr="0055233F">
        <w:tc>
          <w:tcPr>
            <w:tcW w:w="1526"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ORTA</w:t>
            </w:r>
          </w:p>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GERİLİM SEVİYESİ</w:t>
            </w:r>
          </w:p>
        </w:tc>
        <w:tc>
          <w:tcPr>
            <w:tcW w:w="1559"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TOPLAM AG KULLANICI SAYISI (A)</w:t>
            </w:r>
          </w:p>
        </w:tc>
        <w:tc>
          <w:tcPr>
            <w:tcW w:w="1276"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MERKEZ</w:t>
            </w:r>
          </w:p>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SAYISI (B)</w:t>
            </w:r>
          </w:p>
        </w:tc>
        <w:tc>
          <w:tcPr>
            <w:tcW w:w="1559"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AG KULLANICI SAYISI / MERKEZ</w:t>
            </w:r>
          </w:p>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SAYISI (A/B)</w:t>
            </w:r>
          </w:p>
        </w:tc>
        <w:tc>
          <w:tcPr>
            <w:tcW w:w="992"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OG FİDER SAYISI (C)</w:t>
            </w:r>
          </w:p>
        </w:tc>
        <w:tc>
          <w:tcPr>
            <w:tcW w:w="1701"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AG KULLANICI SAYISI /OG FİDER SAYISI (A/C)</w:t>
            </w:r>
          </w:p>
        </w:tc>
        <w:tc>
          <w:tcPr>
            <w:tcW w:w="2410"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DAĞITIM TRANSFORMATÖRÜ</w:t>
            </w:r>
          </w:p>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SAYISI (D)</w:t>
            </w:r>
          </w:p>
        </w:tc>
        <w:tc>
          <w:tcPr>
            <w:tcW w:w="2268"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AG KULLANICI SAYISI / DAĞITIM TRANSFORMATÖRÜ SAYISI (A/D)</w:t>
            </w:r>
          </w:p>
        </w:tc>
      </w:tr>
      <w:tr w:rsidR="0076526D" w:rsidRPr="00217AB7" w:rsidTr="0055233F">
        <w:tc>
          <w:tcPr>
            <w:tcW w:w="1526"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İMAR ALANI İÇİ</w:t>
            </w:r>
          </w:p>
        </w:tc>
        <w:tc>
          <w:tcPr>
            <w:tcW w:w="1559" w:type="dxa"/>
          </w:tcPr>
          <w:p w:rsidR="0076526D" w:rsidRPr="00217AB7" w:rsidRDefault="0076526D" w:rsidP="0055233F">
            <w:pPr>
              <w:spacing w:after="0" w:line="240" w:lineRule="auto"/>
              <w:rPr>
                <w:rFonts w:ascii="Times New Roman" w:hAnsi="Times New Roman"/>
                <w:lang w:val="tr-TR"/>
              </w:rPr>
            </w:pPr>
          </w:p>
        </w:tc>
        <w:tc>
          <w:tcPr>
            <w:tcW w:w="1276" w:type="dxa"/>
          </w:tcPr>
          <w:p w:rsidR="0076526D" w:rsidRPr="00217AB7" w:rsidRDefault="0076526D" w:rsidP="0055233F">
            <w:pPr>
              <w:spacing w:after="0" w:line="240" w:lineRule="auto"/>
              <w:rPr>
                <w:rFonts w:ascii="Times New Roman" w:hAnsi="Times New Roman"/>
                <w:lang w:val="tr-TR"/>
              </w:rPr>
            </w:pPr>
          </w:p>
        </w:tc>
        <w:tc>
          <w:tcPr>
            <w:tcW w:w="1559" w:type="dxa"/>
          </w:tcPr>
          <w:p w:rsidR="0076526D" w:rsidRPr="00217AB7" w:rsidRDefault="0076526D" w:rsidP="0055233F">
            <w:pPr>
              <w:spacing w:after="0" w:line="240" w:lineRule="auto"/>
              <w:rPr>
                <w:rFonts w:ascii="Times New Roman" w:hAnsi="Times New Roman"/>
                <w:lang w:val="tr-TR"/>
              </w:rPr>
            </w:pPr>
          </w:p>
        </w:tc>
        <w:tc>
          <w:tcPr>
            <w:tcW w:w="992" w:type="dxa"/>
          </w:tcPr>
          <w:p w:rsidR="0076526D" w:rsidRPr="00217AB7" w:rsidRDefault="0076526D" w:rsidP="0055233F">
            <w:pPr>
              <w:spacing w:after="0" w:line="240" w:lineRule="auto"/>
              <w:rPr>
                <w:rFonts w:ascii="Times New Roman" w:hAnsi="Times New Roman"/>
                <w:lang w:val="tr-TR"/>
              </w:rPr>
            </w:pPr>
          </w:p>
        </w:tc>
        <w:tc>
          <w:tcPr>
            <w:tcW w:w="1701" w:type="dxa"/>
          </w:tcPr>
          <w:p w:rsidR="0076526D" w:rsidRPr="00217AB7" w:rsidRDefault="0076526D" w:rsidP="0055233F">
            <w:pPr>
              <w:spacing w:after="0" w:line="240" w:lineRule="auto"/>
              <w:rPr>
                <w:rFonts w:ascii="Times New Roman" w:hAnsi="Times New Roman"/>
                <w:lang w:val="tr-TR"/>
              </w:rPr>
            </w:pPr>
          </w:p>
        </w:tc>
        <w:tc>
          <w:tcPr>
            <w:tcW w:w="2410" w:type="dxa"/>
          </w:tcPr>
          <w:p w:rsidR="0076526D" w:rsidRPr="00217AB7" w:rsidRDefault="0076526D" w:rsidP="0055233F">
            <w:pPr>
              <w:spacing w:after="0" w:line="240" w:lineRule="auto"/>
              <w:rPr>
                <w:rFonts w:ascii="Times New Roman" w:hAnsi="Times New Roman"/>
                <w:lang w:val="tr-TR"/>
              </w:rPr>
            </w:pPr>
          </w:p>
        </w:tc>
        <w:tc>
          <w:tcPr>
            <w:tcW w:w="2268" w:type="dxa"/>
          </w:tcPr>
          <w:p w:rsidR="0076526D" w:rsidRPr="00217AB7" w:rsidRDefault="0076526D" w:rsidP="0055233F">
            <w:pPr>
              <w:spacing w:after="0" w:line="240" w:lineRule="auto"/>
              <w:rPr>
                <w:rFonts w:ascii="Times New Roman" w:hAnsi="Times New Roman"/>
                <w:lang w:val="tr-TR"/>
              </w:rPr>
            </w:pPr>
          </w:p>
        </w:tc>
      </w:tr>
      <w:tr w:rsidR="0076526D" w:rsidRPr="00217AB7" w:rsidTr="0055233F">
        <w:tc>
          <w:tcPr>
            <w:tcW w:w="1526"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İMAR ALANI DIŞI</w:t>
            </w:r>
          </w:p>
        </w:tc>
        <w:tc>
          <w:tcPr>
            <w:tcW w:w="1559" w:type="dxa"/>
          </w:tcPr>
          <w:p w:rsidR="0076526D" w:rsidRPr="00217AB7" w:rsidRDefault="0076526D" w:rsidP="0055233F">
            <w:pPr>
              <w:spacing w:after="0" w:line="240" w:lineRule="auto"/>
              <w:rPr>
                <w:rFonts w:ascii="Times New Roman" w:hAnsi="Times New Roman"/>
                <w:lang w:val="tr-TR"/>
              </w:rPr>
            </w:pPr>
          </w:p>
        </w:tc>
        <w:tc>
          <w:tcPr>
            <w:tcW w:w="1276" w:type="dxa"/>
          </w:tcPr>
          <w:p w:rsidR="0076526D" w:rsidRPr="00217AB7" w:rsidRDefault="0076526D" w:rsidP="0055233F">
            <w:pPr>
              <w:spacing w:after="0" w:line="240" w:lineRule="auto"/>
              <w:rPr>
                <w:rFonts w:ascii="Times New Roman" w:hAnsi="Times New Roman"/>
                <w:lang w:val="tr-TR"/>
              </w:rPr>
            </w:pPr>
          </w:p>
        </w:tc>
        <w:tc>
          <w:tcPr>
            <w:tcW w:w="1559" w:type="dxa"/>
          </w:tcPr>
          <w:p w:rsidR="0076526D" w:rsidRPr="00217AB7" w:rsidRDefault="0076526D" w:rsidP="0055233F">
            <w:pPr>
              <w:spacing w:after="0" w:line="240" w:lineRule="auto"/>
              <w:rPr>
                <w:rFonts w:ascii="Times New Roman" w:hAnsi="Times New Roman"/>
                <w:lang w:val="tr-TR"/>
              </w:rPr>
            </w:pPr>
          </w:p>
        </w:tc>
        <w:tc>
          <w:tcPr>
            <w:tcW w:w="992" w:type="dxa"/>
          </w:tcPr>
          <w:p w:rsidR="0076526D" w:rsidRPr="00217AB7" w:rsidRDefault="0076526D" w:rsidP="0055233F">
            <w:pPr>
              <w:spacing w:after="0" w:line="240" w:lineRule="auto"/>
              <w:rPr>
                <w:rFonts w:ascii="Times New Roman" w:hAnsi="Times New Roman"/>
                <w:lang w:val="tr-TR"/>
              </w:rPr>
            </w:pPr>
          </w:p>
        </w:tc>
        <w:tc>
          <w:tcPr>
            <w:tcW w:w="1701" w:type="dxa"/>
          </w:tcPr>
          <w:p w:rsidR="0076526D" w:rsidRPr="00217AB7" w:rsidRDefault="0076526D" w:rsidP="0055233F">
            <w:pPr>
              <w:spacing w:after="0" w:line="240" w:lineRule="auto"/>
              <w:rPr>
                <w:rFonts w:ascii="Times New Roman" w:hAnsi="Times New Roman"/>
                <w:lang w:val="tr-TR"/>
              </w:rPr>
            </w:pPr>
          </w:p>
        </w:tc>
        <w:tc>
          <w:tcPr>
            <w:tcW w:w="2410" w:type="dxa"/>
          </w:tcPr>
          <w:p w:rsidR="0076526D" w:rsidRPr="00217AB7" w:rsidRDefault="0076526D" w:rsidP="0055233F">
            <w:pPr>
              <w:spacing w:after="0" w:line="240" w:lineRule="auto"/>
              <w:rPr>
                <w:rFonts w:ascii="Times New Roman" w:hAnsi="Times New Roman"/>
                <w:lang w:val="tr-TR"/>
              </w:rPr>
            </w:pPr>
          </w:p>
        </w:tc>
        <w:tc>
          <w:tcPr>
            <w:tcW w:w="2268" w:type="dxa"/>
          </w:tcPr>
          <w:p w:rsidR="0076526D" w:rsidRPr="00217AB7" w:rsidRDefault="0076526D" w:rsidP="0055233F">
            <w:pPr>
              <w:spacing w:after="0" w:line="240" w:lineRule="auto"/>
              <w:rPr>
                <w:rFonts w:ascii="Times New Roman" w:hAnsi="Times New Roman"/>
                <w:lang w:val="tr-TR"/>
              </w:rPr>
            </w:pPr>
          </w:p>
        </w:tc>
      </w:tr>
      <w:tr w:rsidR="0076526D" w:rsidRPr="00217AB7" w:rsidTr="0055233F">
        <w:tc>
          <w:tcPr>
            <w:tcW w:w="1526" w:type="dxa"/>
          </w:tcPr>
          <w:p w:rsidR="0076526D" w:rsidRPr="00217AB7" w:rsidRDefault="0076526D" w:rsidP="0055233F">
            <w:pPr>
              <w:spacing w:after="0" w:line="240" w:lineRule="auto"/>
              <w:rPr>
                <w:rFonts w:ascii="Times New Roman" w:hAnsi="Times New Roman"/>
                <w:lang w:val="tr-TR"/>
              </w:rPr>
            </w:pPr>
            <w:r w:rsidRPr="00217AB7">
              <w:rPr>
                <w:rFonts w:ascii="Times New Roman" w:hAnsi="Times New Roman"/>
                <w:lang w:val="tr-TR"/>
              </w:rPr>
              <w:t>TOPLAM</w:t>
            </w:r>
          </w:p>
        </w:tc>
        <w:tc>
          <w:tcPr>
            <w:tcW w:w="1559" w:type="dxa"/>
          </w:tcPr>
          <w:p w:rsidR="0076526D" w:rsidRPr="00217AB7" w:rsidRDefault="0076526D" w:rsidP="0055233F">
            <w:pPr>
              <w:spacing w:after="0" w:line="240" w:lineRule="auto"/>
              <w:rPr>
                <w:rFonts w:ascii="Times New Roman" w:hAnsi="Times New Roman"/>
                <w:lang w:val="tr-TR"/>
              </w:rPr>
            </w:pPr>
          </w:p>
        </w:tc>
        <w:tc>
          <w:tcPr>
            <w:tcW w:w="1276" w:type="dxa"/>
          </w:tcPr>
          <w:p w:rsidR="0076526D" w:rsidRPr="00217AB7" w:rsidRDefault="0076526D" w:rsidP="0055233F">
            <w:pPr>
              <w:spacing w:after="0" w:line="240" w:lineRule="auto"/>
              <w:rPr>
                <w:rFonts w:ascii="Times New Roman" w:hAnsi="Times New Roman"/>
                <w:lang w:val="tr-TR"/>
              </w:rPr>
            </w:pPr>
          </w:p>
        </w:tc>
        <w:tc>
          <w:tcPr>
            <w:tcW w:w="1559" w:type="dxa"/>
          </w:tcPr>
          <w:p w:rsidR="0076526D" w:rsidRPr="00217AB7" w:rsidRDefault="0076526D" w:rsidP="0055233F">
            <w:pPr>
              <w:spacing w:after="0" w:line="240" w:lineRule="auto"/>
              <w:rPr>
                <w:rFonts w:ascii="Times New Roman" w:hAnsi="Times New Roman"/>
                <w:lang w:val="tr-TR"/>
              </w:rPr>
            </w:pPr>
          </w:p>
        </w:tc>
        <w:tc>
          <w:tcPr>
            <w:tcW w:w="992" w:type="dxa"/>
          </w:tcPr>
          <w:p w:rsidR="0076526D" w:rsidRPr="00217AB7" w:rsidRDefault="0076526D" w:rsidP="0055233F">
            <w:pPr>
              <w:spacing w:after="0" w:line="240" w:lineRule="auto"/>
              <w:rPr>
                <w:rFonts w:ascii="Times New Roman" w:hAnsi="Times New Roman"/>
                <w:lang w:val="tr-TR"/>
              </w:rPr>
            </w:pPr>
          </w:p>
        </w:tc>
        <w:tc>
          <w:tcPr>
            <w:tcW w:w="1701" w:type="dxa"/>
          </w:tcPr>
          <w:p w:rsidR="0076526D" w:rsidRPr="00217AB7" w:rsidRDefault="0076526D" w:rsidP="0055233F">
            <w:pPr>
              <w:spacing w:after="0" w:line="240" w:lineRule="auto"/>
              <w:rPr>
                <w:rFonts w:ascii="Times New Roman" w:hAnsi="Times New Roman"/>
                <w:lang w:val="tr-TR"/>
              </w:rPr>
            </w:pPr>
          </w:p>
        </w:tc>
        <w:tc>
          <w:tcPr>
            <w:tcW w:w="2410" w:type="dxa"/>
          </w:tcPr>
          <w:p w:rsidR="0076526D" w:rsidRPr="00217AB7" w:rsidRDefault="0076526D" w:rsidP="0055233F">
            <w:pPr>
              <w:spacing w:after="0" w:line="240" w:lineRule="auto"/>
              <w:rPr>
                <w:rFonts w:ascii="Times New Roman" w:hAnsi="Times New Roman"/>
                <w:lang w:val="tr-TR"/>
              </w:rPr>
            </w:pPr>
          </w:p>
        </w:tc>
        <w:tc>
          <w:tcPr>
            <w:tcW w:w="2268" w:type="dxa"/>
          </w:tcPr>
          <w:p w:rsidR="0076526D" w:rsidRPr="00217AB7" w:rsidRDefault="0076526D" w:rsidP="0055233F">
            <w:pPr>
              <w:spacing w:after="0" w:line="240" w:lineRule="auto"/>
              <w:rPr>
                <w:rFonts w:ascii="Times New Roman" w:hAnsi="Times New Roman"/>
                <w:lang w:val="tr-TR"/>
              </w:rPr>
            </w:pPr>
          </w:p>
        </w:tc>
      </w:tr>
    </w:tbl>
    <w:p w:rsidR="0076526D" w:rsidRPr="00A94987" w:rsidRDefault="0076526D" w:rsidP="0076526D">
      <w:pPr>
        <w:spacing w:after="0" w:line="240" w:lineRule="auto"/>
        <w:outlineLvl w:val="0"/>
        <w:rPr>
          <w:rFonts w:ascii="Times New Roman" w:hAnsi="Times New Roman"/>
          <w:b/>
          <w:sz w:val="24"/>
          <w:szCs w:val="24"/>
          <w:lang w:val="tr-TR"/>
        </w:rPr>
      </w:pPr>
      <w:r w:rsidRPr="00A94987">
        <w:rPr>
          <w:rFonts w:ascii="Times New Roman" w:hAnsi="Times New Roman"/>
          <w:b/>
          <w:sz w:val="24"/>
          <w:szCs w:val="24"/>
          <w:lang w:val="tr-TR"/>
        </w:rPr>
        <w:t>AÇIKLAMALAR:</w:t>
      </w:r>
    </w:p>
    <w:p w:rsidR="0076526D" w:rsidRPr="00A94987" w:rsidRDefault="0076526D" w:rsidP="0076526D">
      <w:pPr>
        <w:spacing w:after="0" w:line="240" w:lineRule="auto"/>
        <w:outlineLvl w:val="0"/>
        <w:rPr>
          <w:rFonts w:ascii="Times New Roman" w:hAnsi="Times New Roman"/>
          <w:sz w:val="24"/>
          <w:szCs w:val="24"/>
          <w:lang w:val="tr-TR"/>
        </w:rPr>
      </w:pPr>
      <w:r w:rsidRPr="00A94987">
        <w:rPr>
          <w:rFonts w:ascii="Times New Roman" w:hAnsi="Times New Roman"/>
          <w:sz w:val="24"/>
          <w:szCs w:val="24"/>
          <w:lang w:val="tr-TR"/>
        </w:rPr>
        <w:t>1-Merkez sayısı sütununa, OG/OG İndirici Merkez, Dağıtım Merkezi ve Kesici Ölçü Kabini sayılarının toplamı yazılır.</w:t>
      </w:r>
    </w:p>
    <w:p w:rsidR="0076526D" w:rsidRPr="00A94987" w:rsidRDefault="0076526D" w:rsidP="0076526D">
      <w:pPr>
        <w:spacing w:after="0" w:line="240" w:lineRule="auto"/>
        <w:outlineLvl w:val="0"/>
        <w:rPr>
          <w:rFonts w:ascii="Times New Roman" w:hAnsi="Times New Roman"/>
          <w:sz w:val="24"/>
          <w:szCs w:val="24"/>
          <w:lang w:val="tr-TR"/>
        </w:rPr>
      </w:pPr>
      <w:r w:rsidRPr="00A94987">
        <w:rPr>
          <w:rFonts w:ascii="Times New Roman" w:hAnsi="Times New Roman"/>
          <w:sz w:val="24"/>
          <w:szCs w:val="24"/>
          <w:lang w:val="tr-TR"/>
        </w:rPr>
        <w:t xml:space="preserve">2-OG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sayısı; TEİAŞ Trafo Merkezi, OG/OG İndirici Merkez, Dağıtım Merkezi ve Kesici Ölçü Kabini çıkışlı OG </w:t>
      </w:r>
      <w:proofErr w:type="spellStart"/>
      <w:r w:rsidRPr="00A94987">
        <w:rPr>
          <w:rFonts w:ascii="Times New Roman" w:hAnsi="Times New Roman"/>
          <w:sz w:val="24"/>
          <w:szCs w:val="24"/>
          <w:lang w:val="tr-TR"/>
        </w:rPr>
        <w:t>fider</w:t>
      </w:r>
      <w:proofErr w:type="spellEnd"/>
      <w:r w:rsidRPr="00A94987">
        <w:rPr>
          <w:rFonts w:ascii="Times New Roman" w:hAnsi="Times New Roman"/>
          <w:sz w:val="24"/>
          <w:szCs w:val="24"/>
          <w:lang w:val="tr-TR"/>
        </w:rPr>
        <w:t xml:space="preserve"> sayısıdır.</w:t>
      </w:r>
    </w:p>
    <w:p w:rsidR="0076526D" w:rsidRPr="00A94987" w:rsidRDefault="0076526D" w:rsidP="0076526D">
      <w:pPr>
        <w:spacing w:after="0" w:line="240" w:lineRule="auto"/>
        <w:outlineLvl w:val="0"/>
        <w:rPr>
          <w:rFonts w:ascii="Times New Roman" w:hAnsi="Times New Roman"/>
          <w:sz w:val="24"/>
          <w:szCs w:val="24"/>
          <w:lang w:val="tr-TR"/>
        </w:rPr>
      </w:pPr>
      <w:r w:rsidRPr="00A94987">
        <w:rPr>
          <w:rFonts w:ascii="Times New Roman" w:hAnsi="Times New Roman"/>
          <w:sz w:val="24"/>
          <w:szCs w:val="24"/>
          <w:lang w:val="tr-TR"/>
        </w:rPr>
        <w:t xml:space="preserve">3- Merkezlerin/OG </w:t>
      </w:r>
      <w:proofErr w:type="spellStart"/>
      <w:r w:rsidRPr="00A94987">
        <w:rPr>
          <w:rFonts w:ascii="Times New Roman" w:hAnsi="Times New Roman"/>
          <w:sz w:val="24"/>
          <w:szCs w:val="24"/>
          <w:lang w:val="tr-TR"/>
        </w:rPr>
        <w:t>fiderlerin</w:t>
      </w:r>
      <w:proofErr w:type="spellEnd"/>
      <w:r w:rsidRPr="00A94987">
        <w:rPr>
          <w:rFonts w:ascii="Times New Roman" w:hAnsi="Times New Roman"/>
          <w:sz w:val="24"/>
          <w:szCs w:val="24"/>
          <w:lang w:val="tr-TR"/>
        </w:rPr>
        <w:t>/transformatörlerin imar alanına göre ayrımı, besledikleri kullanıcıların çoğunluğuna bakılarak yapılır.</w:t>
      </w:r>
    </w:p>
    <w:p w:rsidR="0076526D" w:rsidRPr="00A94987" w:rsidRDefault="0076526D" w:rsidP="0076526D">
      <w:pPr>
        <w:spacing w:after="0" w:line="240" w:lineRule="auto"/>
        <w:outlineLvl w:val="0"/>
        <w:rPr>
          <w:rFonts w:ascii="Times New Roman" w:hAnsi="Times New Roman"/>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Default="0076526D" w:rsidP="0076526D">
      <w:pPr>
        <w:spacing w:after="0" w:line="240" w:lineRule="auto"/>
        <w:outlineLvl w:val="0"/>
        <w:rPr>
          <w:rFonts w:ascii="Times New Roman" w:hAnsi="Times New Roman"/>
          <w:b/>
          <w:sz w:val="24"/>
          <w:szCs w:val="24"/>
          <w:lang w:val="tr-TR"/>
        </w:rPr>
      </w:pPr>
    </w:p>
    <w:p w:rsidR="0076526D" w:rsidRPr="00A94987" w:rsidRDefault="0076526D" w:rsidP="0076526D">
      <w:pPr>
        <w:spacing w:after="0" w:line="240" w:lineRule="auto"/>
        <w:outlineLvl w:val="0"/>
        <w:rPr>
          <w:rFonts w:ascii="Times New Roman" w:hAnsi="Times New Roman"/>
          <w:sz w:val="24"/>
          <w:szCs w:val="24"/>
          <w:lang w:val="tr-TR"/>
        </w:rPr>
      </w:pPr>
      <w:r w:rsidRPr="00A94987">
        <w:rPr>
          <w:rFonts w:ascii="Times New Roman" w:hAnsi="Times New Roman"/>
          <w:b/>
          <w:sz w:val="24"/>
          <w:szCs w:val="24"/>
          <w:lang w:val="tr-TR"/>
        </w:rPr>
        <w:lastRenderedPageBreak/>
        <w:t>TABLO-4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76526D" w:rsidRPr="00E52151" w:rsidTr="0055233F">
        <w:tc>
          <w:tcPr>
            <w:tcW w:w="2303"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ALÇAK</w:t>
            </w:r>
          </w:p>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GERİLİM SEVİYESİ</w:t>
            </w:r>
          </w:p>
        </w:tc>
        <w:tc>
          <w:tcPr>
            <w:tcW w:w="2303"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TOPLAM AG KULLANICI SAYISI (A)</w:t>
            </w:r>
          </w:p>
        </w:tc>
        <w:tc>
          <w:tcPr>
            <w:tcW w:w="2303"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AG FİDER</w:t>
            </w:r>
          </w:p>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SAYISI (B)</w:t>
            </w:r>
          </w:p>
        </w:tc>
        <w:tc>
          <w:tcPr>
            <w:tcW w:w="2303"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KULLANICI SAYISI / FİDER SAYISI (A/B)</w:t>
            </w:r>
          </w:p>
        </w:tc>
      </w:tr>
      <w:tr w:rsidR="0076526D" w:rsidRPr="00217AB7" w:rsidTr="0055233F">
        <w:tc>
          <w:tcPr>
            <w:tcW w:w="2303"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İMAR ALANI İÇİ</w:t>
            </w:r>
          </w:p>
        </w:tc>
        <w:tc>
          <w:tcPr>
            <w:tcW w:w="2303" w:type="dxa"/>
          </w:tcPr>
          <w:p w:rsidR="0076526D" w:rsidRPr="00217AB7" w:rsidRDefault="0076526D" w:rsidP="0055233F">
            <w:pPr>
              <w:spacing w:after="0" w:line="240" w:lineRule="auto"/>
              <w:rPr>
                <w:rFonts w:ascii="Times New Roman" w:hAnsi="Times New Roman"/>
                <w:sz w:val="24"/>
                <w:szCs w:val="24"/>
                <w:lang w:val="tr-TR"/>
              </w:rPr>
            </w:pPr>
          </w:p>
        </w:tc>
        <w:tc>
          <w:tcPr>
            <w:tcW w:w="2303" w:type="dxa"/>
          </w:tcPr>
          <w:p w:rsidR="0076526D" w:rsidRPr="00217AB7" w:rsidRDefault="0076526D" w:rsidP="0055233F">
            <w:pPr>
              <w:spacing w:after="0" w:line="240" w:lineRule="auto"/>
              <w:rPr>
                <w:rFonts w:ascii="Times New Roman" w:hAnsi="Times New Roman"/>
                <w:sz w:val="24"/>
                <w:szCs w:val="24"/>
                <w:lang w:val="tr-TR"/>
              </w:rPr>
            </w:pPr>
          </w:p>
        </w:tc>
        <w:tc>
          <w:tcPr>
            <w:tcW w:w="2303" w:type="dxa"/>
          </w:tcPr>
          <w:p w:rsidR="0076526D" w:rsidRPr="00217AB7" w:rsidRDefault="0076526D" w:rsidP="0055233F">
            <w:pPr>
              <w:spacing w:after="0" w:line="240" w:lineRule="auto"/>
              <w:rPr>
                <w:rFonts w:ascii="Times New Roman" w:hAnsi="Times New Roman"/>
                <w:sz w:val="24"/>
                <w:szCs w:val="24"/>
                <w:lang w:val="tr-TR"/>
              </w:rPr>
            </w:pPr>
          </w:p>
        </w:tc>
      </w:tr>
      <w:tr w:rsidR="0076526D" w:rsidRPr="00217AB7" w:rsidTr="0055233F">
        <w:tc>
          <w:tcPr>
            <w:tcW w:w="2303"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İMAR ALANI DIŞI</w:t>
            </w:r>
          </w:p>
        </w:tc>
        <w:tc>
          <w:tcPr>
            <w:tcW w:w="2303" w:type="dxa"/>
          </w:tcPr>
          <w:p w:rsidR="0076526D" w:rsidRPr="00217AB7" w:rsidRDefault="0076526D" w:rsidP="0055233F">
            <w:pPr>
              <w:spacing w:after="0" w:line="240" w:lineRule="auto"/>
              <w:rPr>
                <w:rFonts w:ascii="Times New Roman" w:hAnsi="Times New Roman"/>
                <w:sz w:val="24"/>
                <w:szCs w:val="24"/>
                <w:lang w:val="tr-TR"/>
              </w:rPr>
            </w:pPr>
          </w:p>
        </w:tc>
        <w:tc>
          <w:tcPr>
            <w:tcW w:w="2303" w:type="dxa"/>
          </w:tcPr>
          <w:p w:rsidR="0076526D" w:rsidRPr="00217AB7" w:rsidRDefault="0076526D" w:rsidP="0055233F">
            <w:pPr>
              <w:spacing w:after="0" w:line="240" w:lineRule="auto"/>
              <w:rPr>
                <w:rFonts w:ascii="Times New Roman" w:hAnsi="Times New Roman"/>
                <w:sz w:val="24"/>
                <w:szCs w:val="24"/>
                <w:lang w:val="tr-TR"/>
              </w:rPr>
            </w:pPr>
          </w:p>
        </w:tc>
        <w:tc>
          <w:tcPr>
            <w:tcW w:w="2303" w:type="dxa"/>
          </w:tcPr>
          <w:p w:rsidR="0076526D" w:rsidRPr="00217AB7" w:rsidRDefault="0076526D" w:rsidP="0055233F">
            <w:pPr>
              <w:spacing w:after="0" w:line="240" w:lineRule="auto"/>
              <w:rPr>
                <w:rFonts w:ascii="Times New Roman" w:hAnsi="Times New Roman"/>
                <w:sz w:val="24"/>
                <w:szCs w:val="24"/>
                <w:lang w:val="tr-TR"/>
              </w:rPr>
            </w:pPr>
          </w:p>
        </w:tc>
      </w:tr>
      <w:tr w:rsidR="0076526D" w:rsidRPr="00217AB7" w:rsidTr="0055233F">
        <w:tc>
          <w:tcPr>
            <w:tcW w:w="2303" w:type="dxa"/>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TOPLAM</w:t>
            </w:r>
          </w:p>
        </w:tc>
        <w:tc>
          <w:tcPr>
            <w:tcW w:w="2303" w:type="dxa"/>
          </w:tcPr>
          <w:p w:rsidR="0076526D" w:rsidRPr="00217AB7" w:rsidRDefault="0076526D" w:rsidP="0055233F">
            <w:pPr>
              <w:spacing w:after="0" w:line="240" w:lineRule="auto"/>
              <w:rPr>
                <w:rFonts w:ascii="Times New Roman" w:hAnsi="Times New Roman"/>
                <w:sz w:val="24"/>
                <w:szCs w:val="24"/>
                <w:lang w:val="tr-TR"/>
              </w:rPr>
            </w:pPr>
          </w:p>
        </w:tc>
        <w:tc>
          <w:tcPr>
            <w:tcW w:w="2303" w:type="dxa"/>
          </w:tcPr>
          <w:p w:rsidR="0076526D" w:rsidRPr="00217AB7" w:rsidRDefault="0076526D" w:rsidP="0055233F">
            <w:pPr>
              <w:spacing w:after="0" w:line="240" w:lineRule="auto"/>
              <w:rPr>
                <w:rFonts w:ascii="Times New Roman" w:hAnsi="Times New Roman"/>
                <w:sz w:val="24"/>
                <w:szCs w:val="24"/>
                <w:lang w:val="tr-TR"/>
              </w:rPr>
            </w:pPr>
          </w:p>
        </w:tc>
        <w:tc>
          <w:tcPr>
            <w:tcW w:w="2303" w:type="dxa"/>
          </w:tcPr>
          <w:p w:rsidR="0076526D" w:rsidRPr="00217AB7" w:rsidRDefault="0076526D" w:rsidP="0055233F">
            <w:pPr>
              <w:spacing w:after="0" w:line="240" w:lineRule="auto"/>
              <w:rPr>
                <w:rFonts w:ascii="Times New Roman" w:hAnsi="Times New Roman"/>
                <w:sz w:val="24"/>
                <w:szCs w:val="24"/>
                <w:lang w:val="tr-TR"/>
              </w:rPr>
            </w:pPr>
          </w:p>
        </w:tc>
      </w:tr>
    </w:tbl>
    <w:p w:rsidR="0076526D" w:rsidRPr="00883A08" w:rsidRDefault="0076526D" w:rsidP="0076526D">
      <w:pPr>
        <w:spacing w:after="0" w:line="240" w:lineRule="auto"/>
        <w:jc w:val="both"/>
        <w:outlineLvl w:val="0"/>
        <w:rPr>
          <w:rFonts w:ascii="Times New Roman" w:hAnsi="Times New Roman"/>
          <w:b/>
          <w:sz w:val="24"/>
          <w:szCs w:val="24"/>
          <w:lang w:val="tr-TR"/>
        </w:rPr>
      </w:pPr>
      <w:r w:rsidRPr="00883A08">
        <w:rPr>
          <w:rFonts w:ascii="Times New Roman" w:hAnsi="Times New Roman"/>
          <w:b/>
          <w:sz w:val="24"/>
          <w:szCs w:val="24"/>
          <w:lang w:val="tr-TR"/>
        </w:rPr>
        <w:t>AÇIKLAMALAR:</w:t>
      </w:r>
    </w:p>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sz w:val="24"/>
          <w:szCs w:val="24"/>
          <w:lang w:val="tr-TR"/>
        </w:rPr>
        <w:t xml:space="preserve">1-AG </w:t>
      </w:r>
      <w:proofErr w:type="spellStart"/>
      <w:r w:rsidRPr="00A94987">
        <w:rPr>
          <w:rFonts w:ascii="Times New Roman" w:hAnsi="Times New Roman"/>
          <w:sz w:val="24"/>
          <w:szCs w:val="24"/>
          <w:lang w:val="tr-TR"/>
        </w:rPr>
        <w:t>fiderin</w:t>
      </w:r>
      <w:proofErr w:type="spellEnd"/>
      <w:r w:rsidRPr="00A94987">
        <w:rPr>
          <w:rFonts w:ascii="Times New Roman" w:hAnsi="Times New Roman"/>
          <w:sz w:val="24"/>
          <w:szCs w:val="24"/>
          <w:lang w:val="tr-TR"/>
        </w:rPr>
        <w:t xml:space="preserve"> imar alanına göre durumu, bağlı olduğu dağıtım transformatörü ile aynı kabul edilerek belirlenir.</w:t>
      </w:r>
    </w:p>
    <w:p w:rsidR="0076526D" w:rsidRPr="00A94987"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lastRenderedPageBreak/>
        <w:t>TABLO-5 KESİNTİ SÜRELERİ VE SIKLIĞI</w:t>
      </w: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A) OKSÜRE (Bildirimsiz)</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276"/>
        <w:gridCol w:w="1275"/>
        <w:gridCol w:w="1418"/>
        <w:gridCol w:w="1417"/>
        <w:gridCol w:w="1418"/>
        <w:gridCol w:w="1417"/>
        <w:gridCol w:w="1276"/>
      </w:tblGrid>
      <w:tr w:rsidR="0076526D" w:rsidRPr="00217AB7" w:rsidTr="0055233F">
        <w:trPr>
          <w:trHeight w:val="218"/>
        </w:trPr>
        <w:tc>
          <w:tcPr>
            <w:tcW w:w="3794" w:type="dxa"/>
            <w:gridSpan w:val="2"/>
          </w:tcPr>
          <w:p w:rsidR="0076526D" w:rsidRPr="00217AB7" w:rsidRDefault="0076526D" w:rsidP="0055233F">
            <w:pPr>
              <w:spacing w:after="0" w:line="240" w:lineRule="auto"/>
              <w:jc w:val="both"/>
              <w:rPr>
                <w:rFonts w:ascii="Times New Roman" w:hAnsi="Times New Roman"/>
                <w:b/>
                <w:lang w:val="tr-TR"/>
              </w:rPr>
            </w:pPr>
          </w:p>
        </w:tc>
        <w:tc>
          <w:tcPr>
            <w:tcW w:w="3969"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İÇİ KULLANICILAR</w:t>
            </w:r>
          </w:p>
        </w:tc>
        <w:tc>
          <w:tcPr>
            <w:tcW w:w="4252"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DIŞI KULLANICILAR</w:t>
            </w:r>
          </w:p>
        </w:tc>
        <w:tc>
          <w:tcPr>
            <w:tcW w:w="1276" w:type="dxa"/>
            <w:vMerge w:val="restart"/>
          </w:tcPr>
          <w:p w:rsidR="0076526D" w:rsidRPr="00217AB7" w:rsidRDefault="0076526D" w:rsidP="0055233F">
            <w:pPr>
              <w:spacing w:after="0" w:line="240" w:lineRule="auto"/>
              <w:jc w:val="both"/>
              <w:rPr>
                <w:rFonts w:ascii="Times New Roman" w:hAnsi="Times New Roman"/>
                <w:b/>
                <w:lang w:val="tr-TR"/>
              </w:rPr>
            </w:pPr>
          </w:p>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 xml:space="preserve">GENEL TOPLAM </w:t>
            </w:r>
          </w:p>
        </w:tc>
      </w:tr>
      <w:tr w:rsidR="0076526D" w:rsidRPr="00217AB7" w:rsidTr="0055233F">
        <w:trPr>
          <w:trHeight w:val="218"/>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KAYNAK</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SEBEP</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OG </w:t>
            </w: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AG </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OG</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AG</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276" w:type="dxa"/>
            <w:vMerge/>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İLETİM</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İLETİM</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Mücbir Sebep</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Dışsal</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Mücbir Sebep</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Güvenlik</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Dışsal</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Mücbir Sebep</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Güvenlik</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8"/>
        </w:trPr>
        <w:tc>
          <w:tcPr>
            <w:tcW w:w="3794" w:type="dxa"/>
            <w:gridSpan w:val="2"/>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GENEL TOPLAM</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bl>
    <w:p w:rsidR="0076526D" w:rsidRPr="00A94987" w:rsidRDefault="0076526D" w:rsidP="0076526D">
      <w:pPr>
        <w:spacing w:after="0" w:line="240" w:lineRule="auto"/>
        <w:jc w:val="both"/>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B) OKSÜRE (Bildirimli)</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276"/>
        <w:gridCol w:w="1275"/>
        <w:gridCol w:w="1418"/>
        <w:gridCol w:w="1417"/>
        <w:gridCol w:w="1418"/>
        <w:gridCol w:w="1417"/>
        <w:gridCol w:w="1276"/>
      </w:tblGrid>
      <w:tr w:rsidR="0076526D" w:rsidRPr="00217AB7" w:rsidTr="0055233F">
        <w:trPr>
          <w:trHeight w:val="218"/>
        </w:trPr>
        <w:tc>
          <w:tcPr>
            <w:tcW w:w="3794" w:type="dxa"/>
            <w:gridSpan w:val="2"/>
          </w:tcPr>
          <w:p w:rsidR="0076526D" w:rsidRPr="00217AB7" w:rsidRDefault="0076526D" w:rsidP="0055233F">
            <w:pPr>
              <w:spacing w:after="0" w:line="240" w:lineRule="auto"/>
              <w:jc w:val="both"/>
              <w:rPr>
                <w:rFonts w:ascii="Times New Roman" w:hAnsi="Times New Roman"/>
                <w:b/>
                <w:lang w:val="tr-TR"/>
              </w:rPr>
            </w:pPr>
          </w:p>
        </w:tc>
        <w:tc>
          <w:tcPr>
            <w:tcW w:w="3969"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İÇİ KULLANICILAR</w:t>
            </w:r>
          </w:p>
        </w:tc>
        <w:tc>
          <w:tcPr>
            <w:tcW w:w="4252"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DIŞI KULLANICILAR</w:t>
            </w:r>
          </w:p>
        </w:tc>
        <w:tc>
          <w:tcPr>
            <w:tcW w:w="1276" w:type="dxa"/>
            <w:vMerge w:val="restart"/>
          </w:tcPr>
          <w:p w:rsidR="0076526D" w:rsidRPr="00217AB7" w:rsidRDefault="0076526D" w:rsidP="0055233F">
            <w:pPr>
              <w:spacing w:after="0" w:line="240" w:lineRule="auto"/>
              <w:jc w:val="both"/>
              <w:rPr>
                <w:rFonts w:ascii="Times New Roman" w:hAnsi="Times New Roman"/>
                <w:b/>
                <w:lang w:val="tr-TR"/>
              </w:rPr>
            </w:pPr>
          </w:p>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 xml:space="preserve">GENEL TOPLAM </w:t>
            </w:r>
          </w:p>
        </w:tc>
      </w:tr>
      <w:tr w:rsidR="0076526D" w:rsidRPr="00217AB7" w:rsidTr="0055233F">
        <w:trPr>
          <w:trHeight w:val="218"/>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KAYNAK</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SEBEP</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OG </w:t>
            </w: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AG </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OG</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AG</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276" w:type="dxa"/>
            <w:vMerge/>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İLETİM</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Güvenlik</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Güvenlik</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8"/>
        </w:trPr>
        <w:tc>
          <w:tcPr>
            <w:tcW w:w="3794" w:type="dxa"/>
            <w:gridSpan w:val="2"/>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lastRenderedPageBreak/>
              <w:t>GENEL TOPLAM</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bl>
    <w:p w:rsidR="0076526D" w:rsidRPr="00A94987"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C) OKSIK (Bildirimsiz)</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276"/>
        <w:gridCol w:w="1275"/>
        <w:gridCol w:w="1418"/>
        <w:gridCol w:w="1417"/>
        <w:gridCol w:w="1418"/>
        <w:gridCol w:w="1417"/>
        <w:gridCol w:w="1276"/>
      </w:tblGrid>
      <w:tr w:rsidR="0076526D" w:rsidRPr="00217AB7" w:rsidTr="0055233F">
        <w:trPr>
          <w:trHeight w:val="218"/>
        </w:trPr>
        <w:tc>
          <w:tcPr>
            <w:tcW w:w="3794" w:type="dxa"/>
            <w:gridSpan w:val="2"/>
          </w:tcPr>
          <w:p w:rsidR="0076526D" w:rsidRPr="00217AB7" w:rsidRDefault="0076526D" w:rsidP="0055233F">
            <w:pPr>
              <w:spacing w:after="0" w:line="240" w:lineRule="auto"/>
              <w:jc w:val="both"/>
              <w:rPr>
                <w:rFonts w:ascii="Times New Roman" w:hAnsi="Times New Roman"/>
                <w:b/>
                <w:lang w:val="tr-TR"/>
              </w:rPr>
            </w:pPr>
          </w:p>
        </w:tc>
        <w:tc>
          <w:tcPr>
            <w:tcW w:w="3969"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İÇİ KULLANICILAR</w:t>
            </w:r>
          </w:p>
        </w:tc>
        <w:tc>
          <w:tcPr>
            <w:tcW w:w="4252"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DIŞI KULLANICILAR</w:t>
            </w:r>
          </w:p>
        </w:tc>
        <w:tc>
          <w:tcPr>
            <w:tcW w:w="1276" w:type="dxa"/>
            <w:vMerge w:val="restart"/>
          </w:tcPr>
          <w:p w:rsidR="0076526D" w:rsidRPr="00217AB7" w:rsidRDefault="0076526D" w:rsidP="0055233F">
            <w:pPr>
              <w:spacing w:after="0" w:line="240" w:lineRule="auto"/>
              <w:jc w:val="both"/>
              <w:rPr>
                <w:rFonts w:ascii="Times New Roman" w:hAnsi="Times New Roman"/>
                <w:b/>
                <w:lang w:val="tr-TR"/>
              </w:rPr>
            </w:pPr>
          </w:p>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 xml:space="preserve">GENEL TOPLAM </w:t>
            </w:r>
          </w:p>
        </w:tc>
      </w:tr>
      <w:tr w:rsidR="0076526D" w:rsidRPr="00217AB7" w:rsidTr="0055233F">
        <w:trPr>
          <w:trHeight w:val="218"/>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KAYNAK</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SEBEP</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OG </w:t>
            </w: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AG </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OG</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AG</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276" w:type="dxa"/>
            <w:vMerge/>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İLETİM</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İLETİM</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Mücbir Sebep</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Dışsal</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Mücbir Sebep</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Güvenlik</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Dışsal</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Mücbir Sebep</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Güvenlik</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8"/>
        </w:trPr>
        <w:tc>
          <w:tcPr>
            <w:tcW w:w="3794" w:type="dxa"/>
            <w:gridSpan w:val="2"/>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GENEL TOPLAM</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bl>
    <w:p w:rsidR="0076526D" w:rsidRPr="00A94987"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D) OKSIK (Bildirimli)</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276"/>
        <w:gridCol w:w="1275"/>
        <w:gridCol w:w="1418"/>
        <w:gridCol w:w="1417"/>
        <w:gridCol w:w="1418"/>
        <w:gridCol w:w="1417"/>
        <w:gridCol w:w="1276"/>
      </w:tblGrid>
      <w:tr w:rsidR="0076526D" w:rsidRPr="00217AB7" w:rsidTr="0055233F">
        <w:trPr>
          <w:trHeight w:val="218"/>
        </w:trPr>
        <w:tc>
          <w:tcPr>
            <w:tcW w:w="3794" w:type="dxa"/>
            <w:gridSpan w:val="2"/>
          </w:tcPr>
          <w:p w:rsidR="0076526D" w:rsidRPr="00217AB7" w:rsidRDefault="0076526D" w:rsidP="0055233F">
            <w:pPr>
              <w:spacing w:after="0" w:line="240" w:lineRule="auto"/>
              <w:jc w:val="both"/>
              <w:rPr>
                <w:rFonts w:ascii="Times New Roman" w:hAnsi="Times New Roman"/>
                <w:b/>
                <w:lang w:val="tr-TR"/>
              </w:rPr>
            </w:pPr>
          </w:p>
        </w:tc>
        <w:tc>
          <w:tcPr>
            <w:tcW w:w="3969"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İÇİ KULLANICILAR</w:t>
            </w:r>
          </w:p>
        </w:tc>
        <w:tc>
          <w:tcPr>
            <w:tcW w:w="4252"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DIŞI KULLANICILAR</w:t>
            </w:r>
          </w:p>
        </w:tc>
        <w:tc>
          <w:tcPr>
            <w:tcW w:w="1276" w:type="dxa"/>
            <w:vMerge w:val="restart"/>
          </w:tcPr>
          <w:p w:rsidR="0076526D" w:rsidRPr="00217AB7" w:rsidRDefault="0076526D" w:rsidP="0055233F">
            <w:pPr>
              <w:spacing w:after="0" w:line="240" w:lineRule="auto"/>
              <w:jc w:val="both"/>
              <w:rPr>
                <w:rFonts w:ascii="Times New Roman" w:hAnsi="Times New Roman"/>
                <w:b/>
                <w:lang w:val="tr-TR"/>
              </w:rPr>
            </w:pPr>
          </w:p>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 xml:space="preserve">GENEL TOPLAM </w:t>
            </w:r>
          </w:p>
        </w:tc>
      </w:tr>
      <w:tr w:rsidR="0076526D" w:rsidRPr="00217AB7" w:rsidTr="0055233F">
        <w:trPr>
          <w:trHeight w:val="218"/>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KAYNAK</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SEBEP</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OG </w:t>
            </w: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AG </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OG</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AG</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276" w:type="dxa"/>
            <w:vMerge/>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İLETİM</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Güvenlik</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DAĞITIM–AG</w:t>
            </w:r>
          </w:p>
        </w:tc>
        <w:tc>
          <w:tcPr>
            <w:tcW w:w="198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Şebeke İşletmecisi</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1809"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lastRenderedPageBreak/>
              <w:t>DAĞITIM–AG</w:t>
            </w:r>
          </w:p>
        </w:tc>
        <w:tc>
          <w:tcPr>
            <w:tcW w:w="1985"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Güvenlik</w:t>
            </w:r>
          </w:p>
        </w:tc>
        <w:tc>
          <w:tcPr>
            <w:tcW w:w="1276"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shd w:val="clear" w:color="auto" w:fill="A6A6A6"/>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8"/>
        </w:trPr>
        <w:tc>
          <w:tcPr>
            <w:tcW w:w="3794" w:type="dxa"/>
            <w:gridSpan w:val="2"/>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GENEL TOPLAM</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bl>
    <w:p w:rsidR="0076526D" w:rsidRPr="00A94987" w:rsidRDefault="0076526D" w:rsidP="0076526D">
      <w:pPr>
        <w:spacing w:after="0" w:line="240" w:lineRule="auto"/>
        <w:jc w:val="both"/>
        <w:rPr>
          <w:rFonts w:ascii="Times New Roman" w:hAnsi="Times New Roman"/>
          <w:b/>
          <w:sz w:val="24"/>
          <w:szCs w:val="24"/>
          <w:lang w:val="tr-TR"/>
        </w:rPr>
      </w:pPr>
    </w:p>
    <w:p w:rsidR="0076526D" w:rsidRPr="00A94987" w:rsidRDefault="0076526D" w:rsidP="0076526D">
      <w:pPr>
        <w:spacing w:after="0" w:line="240" w:lineRule="auto"/>
        <w:jc w:val="both"/>
        <w:rPr>
          <w:rFonts w:ascii="Times New Roman" w:hAnsi="Times New Roman"/>
          <w:b/>
          <w:sz w:val="24"/>
          <w:szCs w:val="24"/>
          <w:vertAlign w:val="subscript"/>
          <w:lang w:val="tr-TR"/>
        </w:rPr>
      </w:pPr>
      <w:r w:rsidRPr="00A94987">
        <w:rPr>
          <w:rFonts w:ascii="Times New Roman" w:hAnsi="Times New Roman"/>
          <w:b/>
          <w:sz w:val="24"/>
          <w:szCs w:val="24"/>
          <w:lang w:val="tr-TR"/>
        </w:rPr>
        <w:t xml:space="preserve">E) </w:t>
      </w:r>
      <w:proofErr w:type="spellStart"/>
      <w:r w:rsidRPr="00A94987">
        <w:rPr>
          <w:rFonts w:ascii="Times New Roman" w:hAnsi="Times New Roman"/>
          <w:b/>
          <w:sz w:val="24"/>
          <w:szCs w:val="24"/>
          <w:lang w:val="tr-TR"/>
        </w:rPr>
        <w:t>OKSIK</w:t>
      </w:r>
      <w:r w:rsidRPr="00A94987">
        <w:rPr>
          <w:rFonts w:ascii="Times New Roman" w:hAnsi="Times New Roman"/>
          <w:b/>
          <w:sz w:val="24"/>
          <w:szCs w:val="24"/>
          <w:vertAlign w:val="subscript"/>
          <w:lang w:val="tr-TR"/>
        </w:rPr>
        <w:t>kısa</w:t>
      </w:r>
      <w:proofErr w:type="spellEnd"/>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276"/>
        <w:gridCol w:w="1275"/>
        <w:gridCol w:w="1418"/>
        <w:gridCol w:w="1417"/>
        <w:gridCol w:w="1418"/>
        <w:gridCol w:w="1417"/>
        <w:gridCol w:w="1276"/>
      </w:tblGrid>
      <w:tr w:rsidR="0076526D" w:rsidRPr="00217AB7" w:rsidTr="0055233F">
        <w:trPr>
          <w:trHeight w:val="218"/>
        </w:trPr>
        <w:tc>
          <w:tcPr>
            <w:tcW w:w="3794" w:type="dxa"/>
          </w:tcPr>
          <w:p w:rsidR="0076526D" w:rsidRPr="00217AB7" w:rsidRDefault="0076526D" w:rsidP="0055233F">
            <w:pPr>
              <w:spacing w:after="0" w:line="240" w:lineRule="auto"/>
              <w:jc w:val="both"/>
              <w:rPr>
                <w:rFonts w:ascii="Times New Roman" w:hAnsi="Times New Roman"/>
                <w:b/>
                <w:lang w:val="tr-TR"/>
              </w:rPr>
            </w:pPr>
          </w:p>
        </w:tc>
        <w:tc>
          <w:tcPr>
            <w:tcW w:w="3969"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İÇİ KULLANICILAR</w:t>
            </w:r>
          </w:p>
        </w:tc>
        <w:tc>
          <w:tcPr>
            <w:tcW w:w="4252" w:type="dxa"/>
            <w:gridSpan w:val="3"/>
          </w:tcPr>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İMAR ALANI DIŞI KULLANICILAR</w:t>
            </w:r>
          </w:p>
        </w:tc>
        <w:tc>
          <w:tcPr>
            <w:tcW w:w="1276" w:type="dxa"/>
            <w:vMerge w:val="restart"/>
          </w:tcPr>
          <w:p w:rsidR="0076526D" w:rsidRPr="00217AB7" w:rsidRDefault="0076526D" w:rsidP="0055233F">
            <w:pPr>
              <w:spacing w:after="0" w:line="240" w:lineRule="auto"/>
              <w:jc w:val="both"/>
              <w:rPr>
                <w:rFonts w:ascii="Times New Roman" w:hAnsi="Times New Roman"/>
                <w:b/>
                <w:lang w:val="tr-TR"/>
              </w:rPr>
            </w:pPr>
          </w:p>
          <w:p w:rsidR="0076526D" w:rsidRPr="00217AB7" w:rsidRDefault="0076526D" w:rsidP="0055233F">
            <w:pPr>
              <w:spacing w:after="0" w:line="240" w:lineRule="auto"/>
              <w:jc w:val="both"/>
              <w:rPr>
                <w:rFonts w:ascii="Times New Roman" w:hAnsi="Times New Roman"/>
                <w:b/>
                <w:lang w:val="tr-TR"/>
              </w:rPr>
            </w:pPr>
            <w:r w:rsidRPr="00217AB7">
              <w:rPr>
                <w:rFonts w:ascii="Times New Roman" w:hAnsi="Times New Roman"/>
                <w:b/>
                <w:lang w:val="tr-TR"/>
              </w:rPr>
              <w:t xml:space="preserve">GENEL TOPLAM </w:t>
            </w:r>
          </w:p>
        </w:tc>
      </w:tr>
      <w:tr w:rsidR="0076526D" w:rsidRPr="00217AB7" w:rsidTr="0055233F">
        <w:trPr>
          <w:trHeight w:val="218"/>
        </w:trPr>
        <w:tc>
          <w:tcPr>
            <w:tcW w:w="3794"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KAYNAK</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OG </w:t>
            </w: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AG </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OG</w:t>
            </w: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AG</w:t>
            </w: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 xml:space="preserve">TOPLAM </w:t>
            </w:r>
          </w:p>
        </w:tc>
        <w:tc>
          <w:tcPr>
            <w:tcW w:w="1276" w:type="dxa"/>
            <w:vMerge/>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3794"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İLETİM</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9"/>
        </w:trPr>
        <w:tc>
          <w:tcPr>
            <w:tcW w:w="3794"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DAĞITIM–OG</w:t>
            </w:r>
          </w:p>
        </w:tc>
        <w:tc>
          <w:tcPr>
            <w:tcW w:w="1276"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highlight w:val="green"/>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Borders>
              <w:bottom w:val="single" w:sz="4" w:space="0" w:color="auto"/>
            </w:tcBorders>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r w:rsidR="0076526D" w:rsidRPr="00217AB7" w:rsidTr="0055233F">
        <w:trPr>
          <w:trHeight w:val="218"/>
        </w:trPr>
        <w:tc>
          <w:tcPr>
            <w:tcW w:w="3794"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r w:rsidRPr="00217AB7">
              <w:rPr>
                <w:rFonts w:ascii="Times New Roman" w:hAnsi="Times New Roman"/>
                <w:b/>
                <w:lang w:val="tr-TR"/>
              </w:rPr>
              <w:t>GENEL TOPLAM</w:t>
            </w:r>
          </w:p>
        </w:tc>
        <w:tc>
          <w:tcPr>
            <w:tcW w:w="1276"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5"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8"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417" w:type="dxa"/>
            <w:tcMar>
              <w:top w:w="57" w:type="dxa"/>
              <w:bottom w:w="57" w:type="dxa"/>
            </w:tcMar>
            <w:vAlign w:val="center"/>
          </w:tcPr>
          <w:p w:rsidR="0076526D" w:rsidRPr="00217AB7" w:rsidRDefault="0076526D" w:rsidP="0055233F">
            <w:pPr>
              <w:spacing w:after="0" w:line="240" w:lineRule="auto"/>
              <w:rPr>
                <w:rFonts w:ascii="Times New Roman" w:hAnsi="Times New Roman"/>
                <w:b/>
                <w:lang w:val="tr-TR"/>
              </w:rPr>
            </w:pPr>
          </w:p>
        </w:tc>
        <w:tc>
          <w:tcPr>
            <w:tcW w:w="1276" w:type="dxa"/>
          </w:tcPr>
          <w:p w:rsidR="0076526D" w:rsidRPr="00217AB7" w:rsidRDefault="0076526D" w:rsidP="0055233F">
            <w:pPr>
              <w:spacing w:after="0" w:line="240" w:lineRule="auto"/>
              <w:rPr>
                <w:rFonts w:ascii="Times New Roman" w:hAnsi="Times New Roman"/>
                <w:b/>
                <w:lang w:val="tr-TR"/>
              </w:rPr>
            </w:pPr>
          </w:p>
        </w:tc>
      </w:tr>
    </w:tbl>
    <w:p w:rsidR="00496F83" w:rsidRDefault="00496F83" w:rsidP="00496F83">
      <w:pPr>
        <w:spacing w:after="0" w:line="240" w:lineRule="auto"/>
        <w:jc w:val="both"/>
        <w:rPr>
          <w:rFonts w:ascii="Times New Roman" w:hAnsi="Times New Roman"/>
          <w:b/>
          <w:sz w:val="24"/>
          <w:szCs w:val="24"/>
          <w:lang w:val="tr-TR" w:eastAsia="tr-TR"/>
        </w:rPr>
      </w:pPr>
    </w:p>
    <w:p w:rsidR="00496F83" w:rsidRPr="00496F83" w:rsidRDefault="00496F83" w:rsidP="00496F83">
      <w:pPr>
        <w:spacing w:after="0" w:line="240" w:lineRule="auto"/>
        <w:jc w:val="both"/>
        <w:rPr>
          <w:rFonts w:ascii="Times New Roman" w:hAnsi="Times New Roman"/>
          <w:b/>
          <w:sz w:val="24"/>
          <w:szCs w:val="24"/>
          <w:lang w:val="tr-TR" w:eastAsia="tr-TR"/>
        </w:rPr>
      </w:pPr>
      <w:r w:rsidRPr="00496F83">
        <w:rPr>
          <w:rFonts w:ascii="Times New Roman" w:hAnsi="Times New Roman"/>
          <w:b/>
          <w:sz w:val="24"/>
          <w:szCs w:val="24"/>
          <w:lang w:val="tr-TR" w:eastAsia="tr-TR"/>
        </w:rPr>
        <w:t>F)</w:t>
      </w:r>
      <w:r w:rsidRPr="00496F83">
        <w:rPr>
          <w:rStyle w:val="DipnotBavurusu"/>
        </w:rPr>
        <w:t xml:space="preserve"> </w:t>
      </w:r>
      <w:r w:rsidRPr="00471025">
        <w:rPr>
          <w:rStyle w:val="DipnotBavurusu"/>
        </w:rPr>
        <w:footnoteReference w:id="35"/>
      </w:r>
      <w:r w:rsidRPr="00496F83">
        <w:rPr>
          <w:rFonts w:ascii="Times New Roman" w:hAnsi="Times New Roman"/>
          <w:b/>
          <w:sz w:val="24"/>
          <w:szCs w:val="24"/>
          <w:lang w:val="tr-TR" w:eastAsia="tr-TR"/>
        </w:rPr>
        <w:t xml:space="preserve"> Göstergelerin Hesaplanmasında Kullanılan Kullanıcı Sayıları</w:t>
      </w:r>
    </w:p>
    <w:p w:rsidR="00496F83" w:rsidRPr="00496F83" w:rsidRDefault="00496F83" w:rsidP="00496F83">
      <w:pPr>
        <w:spacing w:after="0" w:line="240" w:lineRule="auto"/>
        <w:jc w:val="both"/>
        <w:rPr>
          <w:rFonts w:ascii="Times New Roman" w:hAnsi="Times New Roman"/>
          <w:b/>
          <w:sz w:val="12"/>
          <w:szCs w:val="12"/>
          <w:vertAlign w:val="subscript"/>
          <w:lang w:val="tr-TR" w:eastAsia="tr-T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850"/>
        <w:gridCol w:w="1276"/>
        <w:gridCol w:w="850"/>
        <w:gridCol w:w="993"/>
        <w:gridCol w:w="1275"/>
        <w:gridCol w:w="1276"/>
      </w:tblGrid>
      <w:tr w:rsidR="00496F83" w:rsidRPr="00496F83" w:rsidTr="0055233F">
        <w:trPr>
          <w:trHeight w:val="128"/>
        </w:trPr>
        <w:tc>
          <w:tcPr>
            <w:tcW w:w="1701" w:type="dxa"/>
          </w:tcPr>
          <w:p w:rsidR="00496F83" w:rsidRPr="00496F83" w:rsidRDefault="00496F83" w:rsidP="00496F83">
            <w:pPr>
              <w:spacing w:after="0" w:line="240" w:lineRule="auto"/>
              <w:jc w:val="both"/>
              <w:rPr>
                <w:rFonts w:ascii="Times New Roman" w:hAnsi="Times New Roman"/>
                <w:b/>
                <w:sz w:val="24"/>
                <w:szCs w:val="24"/>
                <w:lang w:val="tr-TR" w:eastAsia="tr-TR"/>
              </w:rPr>
            </w:pPr>
          </w:p>
        </w:tc>
        <w:tc>
          <w:tcPr>
            <w:tcW w:w="3119" w:type="dxa"/>
            <w:gridSpan w:val="3"/>
          </w:tcPr>
          <w:p w:rsidR="00496F83" w:rsidRPr="00496F83" w:rsidRDefault="00496F83" w:rsidP="00496F83">
            <w:pPr>
              <w:spacing w:after="0" w:line="240" w:lineRule="auto"/>
              <w:jc w:val="both"/>
              <w:rPr>
                <w:rFonts w:ascii="Times New Roman" w:hAnsi="Times New Roman"/>
                <w:b/>
                <w:sz w:val="24"/>
                <w:szCs w:val="24"/>
                <w:lang w:val="tr-TR" w:eastAsia="tr-TR"/>
              </w:rPr>
            </w:pPr>
            <w:r w:rsidRPr="00496F83">
              <w:rPr>
                <w:rFonts w:ascii="Times New Roman" w:hAnsi="Times New Roman"/>
                <w:b/>
                <w:sz w:val="24"/>
                <w:szCs w:val="24"/>
                <w:lang w:val="tr-TR" w:eastAsia="tr-TR"/>
              </w:rPr>
              <w:t>İMAR ALANI</w:t>
            </w:r>
          </w:p>
          <w:p w:rsidR="00496F83" w:rsidRPr="00496F83" w:rsidRDefault="00496F83" w:rsidP="00496F83">
            <w:pPr>
              <w:spacing w:after="0" w:line="240" w:lineRule="auto"/>
              <w:jc w:val="both"/>
              <w:rPr>
                <w:rFonts w:ascii="Times New Roman" w:hAnsi="Times New Roman"/>
                <w:b/>
                <w:sz w:val="24"/>
                <w:szCs w:val="24"/>
                <w:lang w:val="tr-TR" w:eastAsia="tr-TR"/>
              </w:rPr>
            </w:pPr>
            <w:r w:rsidRPr="00496F83">
              <w:rPr>
                <w:rFonts w:ascii="Times New Roman" w:hAnsi="Times New Roman"/>
                <w:b/>
                <w:sz w:val="24"/>
                <w:szCs w:val="24"/>
                <w:lang w:val="tr-TR" w:eastAsia="tr-TR"/>
              </w:rPr>
              <w:t>İÇİ KULLANICILAR</w:t>
            </w:r>
          </w:p>
        </w:tc>
        <w:tc>
          <w:tcPr>
            <w:tcW w:w="3118" w:type="dxa"/>
            <w:gridSpan w:val="3"/>
          </w:tcPr>
          <w:p w:rsidR="00496F83" w:rsidRPr="00496F83" w:rsidRDefault="00496F83" w:rsidP="00496F83">
            <w:pPr>
              <w:spacing w:after="0" w:line="240" w:lineRule="auto"/>
              <w:jc w:val="both"/>
              <w:rPr>
                <w:rFonts w:ascii="Times New Roman" w:hAnsi="Times New Roman"/>
                <w:b/>
                <w:sz w:val="24"/>
                <w:szCs w:val="24"/>
                <w:lang w:val="tr-TR" w:eastAsia="tr-TR"/>
              </w:rPr>
            </w:pPr>
            <w:r w:rsidRPr="00496F83">
              <w:rPr>
                <w:rFonts w:ascii="Times New Roman" w:hAnsi="Times New Roman"/>
                <w:b/>
                <w:sz w:val="24"/>
                <w:szCs w:val="24"/>
                <w:lang w:val="tr-TR" w:eastAsia="tr-TR"/>
              </w:rPr>
              <w:t>İMAR ALANI</w:t>
            </w:r>
          </w:p>
          <w:p w:rsidR="00496F83" w:rsidRPr="00496F83" w:rsidRDefault="00496F83" w:rsidP="00496F83">
            <w:pPr>
              <w:spacing w:after="0" w:line="240" w:lineRule="auto"/>
              <w:jc w:val="both"/>
              <w:rPr>
                <w:rFonts w:ascii="Times New Roman" w:hAnsi="Times New Roman"/>
                <w:b/>
                <w:sz w:val="24"/>
                <w:szCs w:val="24"/>
                <w:lang w:val="tr-TR" w:eastAsia="tr-TR"/>
              </w:rPr>
            </w:pPr>
            <w:r w:rsidRPr="00496F83">
              <w:rPr>
                <w:rFonts w:ascii="Times New Roman" w:hAnsi="Times New Roman"/>
                <w:b/>
                <w:sz w:val="24"/>
                <w:szCs w:val="24"/>
                <w:lang w:val="tr-TR" w:eastAsia="tr-TR"/>
              </w:rPr>
              <w:t>DIŞI KULLANICILAR</w:t>
            </w:r>
          </w:p>
        </w:tc>
        <w:tc>
          <w:tcPr>
            <w:tcW w:w="1276" w:type="dxa"/>
            <w:vMerge w:val="restart"/>
          </w:tcPr>
          <w:p w:rsidR="00496F83" w:rsidRPr="00496F83" w:rsidRDefault="00496F83" w:rsidP="00496F83">
            <w:pPr>
              <w:spacing w:after="0" w:line="240" w:lineRule="auto"/>
              <w:jc w:val="both"/>
              <w:rPr>
                <w:rFonts w:ascii="Times New Roman" w:hAnsi="Times New Roman"/>
                <w:b/>
                <w:sz w:val="24"/>
                <w:szCs w:val="24"/>
                <w:lang w:val="tr-TR" w:eastAsia="tr-TR"/>
              </w:rPr>
            </w:pPr>
          </w:p>
          <w:p w:rsidR="00496F83" w:rsidRPr="00496F83" w:rsidRDefault="00496F83" w:rsidP="00496F83">
            <w:pPr>
              <w:spacing w:after="0" w:line="240" w:lineRule="auto"/>
              <w:jc w:val="both"/>
              <w:rPr>
                <w:rFonts w:ascii="Times New Roman" w:hAnsi="Times New Roman"/>
                <w:b/>
                <w:sz w:val="24"/>
                <w:szCs w:val="24"/>
                <w:lang w:val="tr-TR" w:eastAsia="tr-TR"/>
              </w:rPr>
            </w:pPr>
            <w:r w:rsidRPr="00496F83">
              <w:rPr>
                <w:rFonts w:ascii="Times New Roman" w:hAnsi="Times New Roman"/>
                <w:b/>
                <w:sz w:val="24"/>
                <w:szCs w:val="24"/>
                <w:lang w:val="tr-TR" w:eastAsia="tr-TR"/>
              </w:rPr>
              <w:t xml:space="preserve">GENEL TOPLAM </w:t>
            </w:r>
          </w:p>
        </w:tc>
      </w:tr>
      <w:tr w:rsidR="00496F83" w:rsidRPr="00496F83" w:rsidTr="0055233F">
        <w:trPr>
          <w:trHeight w:val="128"/>
        </w:trPr>
        <w:tc>
          <w:tcPr>
            <w:tcW w:w="1701"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p>
        </w:tc>
        <w:tc>
          <w:tcPr>
            <w:tcW w:w="993"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r w:rsidRPr="00496F83">
              <w:rPr>
                <w:rFonts w:ascii="Times New Roman" w:hAnsi="Times New Roman"/>
                <w:b/>
                <w:sz w:val="24"/>
                <w:szCs w:val="24"/>
                <w:lang w:val="tr-TR" w:eastAsia="tr-TR"/>
              </w:rPr>
              <w:t xml:space="preserve">OG </w:t>
            </w:r>
          </w:p>
        </w:tc>
        <w:tc>
          <w:tcPr>
            <w:tcW w:w="850"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r w:rsidRPr="00496F83">
              <w:rPr>
                <w:rFonts w:ascii="Times New Roman" w:hAnsi="Times New Roman"/>
                <w:b/>
                <w:sz w:val="24"/>
                <w:szCs w:val="24"/>
                <w:lang w:val="tr-TR" w:eastAsia="tr-TR"/>
              </w:rPr>
              <w:t xml:space="preserve">AG </w:t>
            </w:r>
          </w:p>
        </w:tc>
        <w:tc>
          <w:tcPr>
            <w:tcW w:w="1276"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r w:rsidRPr="00496F83">
              <w:rPr>
                <w:rFonts w:ascii="Times New Roman" w:hAnsi="Times New Roman"/>
                <w:b/>
                <w:sz w:val="24"/>
                <w:szCs w:val="24"/>
                <w:lang w:val="tr-TR" w:eastAsia="tr-TR"/>
              </w:rPr>
              <w:t xml:space="preserve">TOPLAM </w:t>
            </w:r>
          </w:p>
        </w:tc>
        <w:tc>
          <w:tcPr>
            <w:tcW w:w="850"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r w:rsidRPr="00496F83">
              <w:rPr>
                <w:rFonts w:ascii="Times New Roman" w:hAnsi="Times New Roman"/>
                <w:b/>
                <w:sz w:val="24"/>
                <w:szCs w:val="24"/>
                <w:lang w:val="tr-TR" w:eastAsia="tr-TR"/>
              </w:rPr>
              <w:t>OG</w:t>
            </w:r>
          </w:p>
        </w:tc>
        <w:tc>
          <w:tcPr>
            <w:tcW w:w="993"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r w:rsidRPr="00496F83">
              <w:rPr>
                <w:rFonts w:ascii="Times New Roman" w:hAnsi="Times New Roman"/>
                <w:b/>
                <w:sz w:val="24"/>
                <w:szCs w:val="24"/>
                <w:lang w:val="tr-TR" w:eastAsia="tr-TR"/>
              </w:rPr>
              <w:t>AG</w:t>
            </w:r>
          </w:p>
        </w:tc>
        <w:tc>
          <w:tcPr>
            <w:tcW w:w="1275"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r w:rsidRPr="00496F83">
              <w:rPr>
                <w:rFonts w:ascii="Times New Roman" w:hAnsi="Times New Roman"/>
                <w:b/>
                <w:sz w:val="24"/>
                <w:szCs w:val="24"/>
                <w:lang w:val="tr-TR" w:eastAsia="tr-TR"/>
              </w:rPr>
              <w:t xml:space="preserve">TOPLAM </w:t>
            </w:r>
          </w:p>
        </w:tc>
        <w:tc>
          <w:tcPr>
            <w:tcW w:w="1276" w:type="dxa"/>
            <w:vMerge/>
          </w:tcPr>
          <w:p w:rsidR="00496F83" w:rsidRPr="00496F83" w:rsidRDefault="00496F83" w:rsidP="00496F83">
            <w:pPr>
              <w:spacing w:after="0" w:line="240" w:lineRule="auto"/>
              <w:rPr>
                <w:rFonts w:ascii="Times New Roman" w:hAnsi="Times New Roman"/>
                <w:b/>
                <w:sz w:val="24"/>
                <w:szCs w:val="24"/>
                <w:lang w:val="tr-TR" w:eastAsia="tr-TR"/>
              </w:rPr>
            </w:pPr>
          </w:p>
        </w:tc>
      </w:tr>
      <w:tr w:rsidR="00496F83" w:rsidRPr="00496F83" w:rsidTr="0055233F">
        <w:trPr>
          <w:trHeight w:val="129"/>
        </w:trPr>
        <w:tc>
          <w:tcPr>
            <w:tcW w:w="1701"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r w:rsidRPr="00496F83">
              <w:rPr>
                <w:rFonts w:ascii="Times New Roman" w:hAnsi="Times New Roman"/>
                <w:b/>
                <w:sz w:val="24"/>
                <w:szCs w:val="24"/>
                <w:lang w:val="tr-TR" w:eastAsia="tr-TR"/>
              </w:rPr>
              <w:t>Kullanıcı Sayıları (</w:t>
            </w:r>
            <w:proofErr w:type="spellStart"/>
            <w:r w:rsidRPr="00496F83">
              <w:rPr>
                <w:rFonts w:ascii="Times New Roman" w:hAnsi="Times New Roman"/>
                <w:b/>
                <w:sz w:val="24"/>
                <w:szCs w:val="24"/>
                <w:lang w:val="tr-TR" w:eastAsia="tr-TR"/>
              </w:rPr>
              <w:t>U</w:t>
            </w:r>
            <w:r w:rsidRPr="00496F83">
              <w:rPr>
                <w:rFonts w:ascii="Times New Roman" w:hAnsi="Times New Roman"/>
                <w:b/>
                <w:sz w:val="24"/>
                <w:szCs w:val="24"/>
                <w:vertAlign w:val="subscript"/>
                <w:lang w:val="tr-TR" w:eastAsia="tr-TR"/>
              </w:rPr>
              <w:t>top</w:t>
            </w:r>
            <w:proofErr w:type="spellEnd"/>
            <w:r w:rsidRPr="00496F83">
              <w:rPr>
                <w:rFonts w:ascii="Times New Roman" w:hAnsi="Times New Roman"/>
                <w:b/>
                <w:sz w:val="24"/>
                <w:szCs w:val="24"/>
                <w:lang w:val="tr-TR" w:eastAsia="tr-TR"/>
              </w:rPr>
              <w:t>)</w:t>
            </w:r>
          </w:p>
        </w:tc>
        <w:tc>
          <w:tcPr>
            <w:tcW w:w="993" w:type="dxa"/>
            <w:tcBorders>
              <w:bottom w:val="single" w:sz="4" w:space="0" w:color="auto"/>
            </w:tcBorders>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highlight w:val="green"/>
                <w:lang w:val="tr-TR" w:eastAsia="tr-TR"/>
              </w:rPr>
            </w:pPr>
          </w:p>
        </w:tc>
        <w:tc>
          <w:tcPr>
            <w:tcW w:w="850"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highlight w:val="green"/>
                <w:lang w:val="tr-TR" w:eastAsia="tr-TR"/>
              </w:rPr>
            </w:pPr>
          </w:p>
        </w:tc>
        <w:tc>
          <w:tcPr>
            <w:tcW w:w="1276"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p>
        </w:tc>
        <w:tc>
          <w:tcPr>
            <w:tcW w:w="850" w:type="dxa"/>
            <w:tcBorders>
              <w:bottom w:val="single" w:sz="4" w:space="0" w:color="auto"/>
            </w:tcBorders>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p>
        </w:tc>
        <w:tc>
          <w:tcPr>
            <w:tcW w:w="993"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p>
        </w:tc>
        <w:tc>
          <w:tcPr>
            <w:tcW w:w="1275" w:type="dxa"/>
            <w:tcMar>
              <w:top w:w="57" w:type="dxa"/>
              <w:bottom w:w="57" w:type="dxa"/>
            </w:tcMar>
            <w:vAlign w:val="center"/>
          </w:tcPr>
          <w:p w:rsidR="00496F83" w:rsidRPr="00496F83" w:rsidRDefault="00496F83" w:rsidP="00496F83">
            <w:pPr>
              <w:spacing w:after="0" w:line="240" w:lineRule="auto"/>
              <w:rPr>
                <w:rFonts w:ascii="Times New Roman" w:hAnsi="Times New Roman"/>
                <w:b/>
                <w:sz w:val="24"/>
                <w:szCs w:val="24"/>
                <w:lang w:val="tr-TR" w:eastAsia="tr-TR"/>
              </w:rPr>
            </w:pPr>
          </w:p>
        </w:tc>
        <w:tc>
          <w:tcPr>
            <w:tcW w:w="1276" w:type="dxa"/>
          </w:tcPr>
          <w:p w:rsidR="00496F83" w:rsidRPr="00496F83" w:rsidRDefault="00496F83" w:rsidP="00496F83">
            <w:pPr>
              <w:spacing w:after="0" w:line="240" w:lineRule="auto"/>
              <w:rPr>
                <w:rFonts w:ascii="Times New Roman" w:hAnsi="Times New Roman"/>
                <w:b/>
                <w:sz w:val="24"/>
                <w:szCs w:val="24"/>
                <w:lang w:val="tr-TR" w:eastAsia="tr-TR"/>
              </w:rPr>
            </w:pPr>
          </w:p>
        </w:tc>
      </w:tr>
    </w:tbl>
    <w:p w:rsidR="00496F83" w:rsidRPr="00496F83" w:rsidRDefault="00496F83" w:rsidP="00496F83">
      <w:pPr>
        <w:spacing w:after="0" w:line="240" w:lineRule="auto"/>
        <w:jc w:val="both"/>
        <w:rPr>
          <w:rFonts w:ascii="Times New Roman" w:hAnsi="Times New Roman"/>
          <w:sz w:val="24"/>
          <w:szCs w:val="24"/>
          <w:lang w:val="tr-TR" w:eastAsia="tr-TR"/>
        </w:rPr>
      </w:pP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b/>
          <w:sz w:val="24"/>
          <w:szCs w:val="24"/>
          <w:lang w:val="tr-TR" w:eastAsia="tr-TR"/>
        </w:rPr>
        <w:tab/>
      </w:r>
      <w:r w:rsidRPr="00496F83">
        <w:rPr>
          <w:rFonts w:ascii="Times New Roman" w:hAnsi="Times New Roman"/>
          <w:sz w:val="24"/>
          <w:szCs w:val="24"/>
          <w:lang w:val="tr-TR" w:eastAsia="tr-TR"/>
        </w:rPr>
        <w:t xml:space="preserve">     </w:t>
      </w:r>
    </w:p>
    <w:p w:rsidR="00496F83" w:rsidRPr="00496F83" w:rsidRDefault="00496F83" w:rsidP="00496F83">
      <w:pPr>
        <w:spacing w:after="0" w:line="240" w:lineRule="auto"/>
        <w:jc w:val="both"/>
        <w:outlineLvl w:val="0"/>
        <w:rPr>
          <w:rFonts w:ascii="Times New Roman" w:hAnsi="Times New Roman"/>
          <w:b/>
          <w:sz w:val="24"/>
          <w:szCs w:val="24"/>
          <w:lang w:val="tr-TR" w:eastAsia="tr-TR"/>
        </w:rPr>
      </w:pPr>
      <w:r w:rsidRPr="00496F83">
        <w:rPr>
          <w:rFonts w:ascii="Times New Roman" w:hAnsi="Times New Roman"/>
          <w:b/>
          <w:sz w:val="24"/>
          <w:szCs w:val="24"/>
          <w:lang w:val="tr-TR" w:eastAsia="tr-TR"/>
        </w:rPr>
        <w:t>AÇIKLAMALAR:</w:t>
      </w:r>
    </w:p>
    <w:p w:rsidR="00496F83" w:rsidRPr="00496F83" w:rsidRDefault="00496F83" w:rsidP="00496F83">
      <w:pPr>
        <w:spacing w:after="0" w:line="240" w:lineRule="auto"/>
        <w:jc w:val="both"/>
        <w:outlineLvl w:val="0"/>
        <w:rPr>
          <w:rFonts w:ascii="Times New Roman" w:hAnsi="Times New Roman"/>
          <w:sz w:val="24"/>
          <w:szCs w:val="24"/>
          <w:lang w:val="tr-TR" w:eastAsia="tr-TR"/>
        </w:rPr>
      </w:pPr>
      <w:r w:rsidRPr="00496F83">
        <w:rPr>
          <w:rFonts w:ascii="Times New Roman" w:hAnsi="Times New Roman"/>
          <w:sz w:val="24"/>
          <w:szCs w:val="24"/>
          <w:lang w:val="tr-TR" w:eastAsia="tr-TR"/>
        </w:rPr>
        <w:t xml:space="preserve">1- Tablo, kullanım yerinin imar alanı içinde veya dışında olmasına göre ve bağlantı noktasının OG veya AG seviyesinde olmasına göre doldurulur. </w:t>
      </w:r>
    </w:p>
    <w:p w:rsidR="00496F83" w:rsidRPr="00496F83" w:rsidRDefault="00496F83" w:rsidP="00496F83">
      <w:pPr>
        <w:spacing w:after="0" w:line="240" w:lineRule="auto"/>
        <w:jc w:val="both"/>
        <w:outlineLvl w:val="0"/>
        <w:rPr>
          <w:rFonts w:ascii="Times New Roman" w:hAnsi="Times New Roman"/>
          <w:sz w:val="24"/>
          <w:szCs w:val="24"/>
          <w:lang w:val="tr-TR" w:eastAsia="tr-TR"/>
        </w:rPr>
      </w:pPr>
      <w:r w:rsidRPr="00496F83">
        <w:rPr>
          <w:rFonts w:ascii="Times New Roman" w:hAnsi="Times New Roman"/>
          <w:sz w:val="24"/>
          <w:szCs w:val="24"/>
          <w:lang w:val="tr-TR" w:eastAsia="tr-TR"/>
        </w:rPr>
        <w:t>2- İl bazında OKSÜRE ve OKSIK hesabında ilgili ilin kullanıcı sayısı kullanılır.</w:t>
      </w:r>
    </w:p>
    <w:p w:rsidR="00496F83" w:rsidRPr="00496F83" w:rsidRDefault="00496F83" w:rsidP="00496F83">
      <w:pPr>
        <w:spacing w:after="0" w:line="240" w:lineRule="auto"/>
        <w:jc w:val="both"/>
        <w:outlineLvl w:val="0"/>
        <w:rPr>
          <w:rFonts w:ascii="Times New Roman" w:hAnsi="Times New Roman"/>
          <w:sz w:val="24"/>
          <w:szCs w:val="24"/>
          <w:lang w:val="tr-TR" w:eastAsia="tr-TR"/>
        </w:rPr>
      </w:pPr>
      <w:r w:rsidRPr="00496F83">
        <w:rPr>
          <w:rFonts w:ascii="Times New Roman" w:hAnsi="Times New Roman"/>
          <w:sz w:val="24"/>
          <w:szCs w:val="24"/>
          <w:lang w:val="tr-TR" w:eastAsia="tr-TR"/>
        </w:rPr>
        <w:t>3- Dağıtım bölgesi bazında OKSÜRE ve OKSIK hesabında dağıtım bölgesini kullanıcı sayısı kullanılır (İllerin OKSÜRE ve OKSIK endekslerinin toplamı dağıtım bölgesi OKSÜRE ve OKSIK değeri olarak kullanılmaz).”</w:t>
      </w:r>
    </w:p>
    <w:p w:rsidR="0076526D" w:rsidRPr="00A94987" w:rsidRDefault="0076526D" w:rsidP="0076526D">
      <w:pPr>
        <w:spacing w:after="0" w:line="240" w:lineRule="auto"/>
        <w:jc w:val="both"/>
        <w:outlineLvl w:val="0"/>
        <w:rPr>
          <w:rFonts w:ascii="Times New Roman" w:hAnsi="Times New Roman"/>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Default="0076526D" w:rsidP="0076526D">
      <w:pPr>
        <w:spacing w:after="0"/>
        <w:jc w:val="both"/>
        <w:outlineLvl w:val="0"/>
        <w:rPr>
          <w:rFonts w:ascii="Times New Roman" w:eastAsia="Calibri" w:hAnsi="Times New Roman"/>
          <w:b/>
          <w:sz w:val="24"/>
          <w:szCs w:val="24"/>
          <w:lang w:val="tr-TR"/>
        </w:rPr>
      </w:pPr>
    </w:p>
    <w:p w:rsidR="0076526D" w:rsidRPr="00A94987" w:rsidRDefault="0076526D" w:rsidP="0076526D">
      <w:pPr>
        <w:spacing w:after="0"/>
        <w:jc w:val="both"/>
        <w:outlineLvl w:val="0"/>
        <w:rPr>
          <w:rFonts w:ascii="Times New Roman" w:hAnsi="Times New Roman"/>
          <w:b/>
          <w:sz w:val="24"/>
          <w:szCs w:val="24"/>
          <w:lang w:val="tr-TR"/>
        </w:rPr>
      </w:pPr>
      <w:r w:rsidRPr="00A94987">
        <w:rPr>
          <w:rFonts w:ascii="Times New Roman" w:eastAsia="Calibri" w:hAnsi="Times New Roman"/>
          <w:b/>
          <w:sz w:val="24"/>
          <w:szCs w:val="24"/>
          <w:lang w:val="tr-TR"/>
        </w:rPr>
        <w:t>TABLO-6</w:t>
      </w:r>
    </w:p>
    <w:p w:rsidR="0076526D" w:rsidRPr="00A94987" w:rsidRDefault="0076526D" w:rsidP="0076526D">
      <w:pPr>
        <w:spacing w:after="0"/>
        <w:jc w:val="both"/>
        <w:outlineLvl w:val="0"/>
        <w:rPr>
          <w:rFonts w:ascii="Times New Roman" w:eastAsia="Calibri" w:hAnsi="Times New Roman"/>
          <w:b/>
          <w:sz w:val="24"/>
          <w:szCs w:val="24"/>
          <w:lang w:val="tr-TR"/>
        </w:rPr>
      </w:pPr>
      <w:r w:rsidRPr="00A94987">
        <w:rPr>
          <w:rFonts w:ascii="Times New Roman" w:hAnsi="Times New Roman"/>
          <w:b/>
          <w:sz w:val="24"/>
          <w:szCs w:val="24"/>
          <w:lang w:val="tr-TR"/>
        </w:rPr>
        <w:t>A) DAĞITIM ŞİRKETİ TİCARİ KALİTE TABLOSU</w:t>
      </w:r>
    </w:p>
    <w:tbl>
      <w:tblPr>
        <w:tblW w:w="13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3321"/>
        <w:gridCol w:w="6095"/>
        <w:gridCol w:w="2694"/>
      </w:tblGrid>
      <w:tr w:rsidR="0076526D" w:rsidRPr="00E52151"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TİCARİ</w:t>
            </w:r>
          </w:p>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KALİTE KOD NO</w:t>
            </w:r>
          </w:p>
        </w:tc>
        <w:tc>
          <w:tcPr>
            <w:tcW w:w="3321"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TİCARİ KALİTE</w:t>
            </w:r>
          </w:p>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GÖSTERGESİ</w:t>
            </w:r>
          </w:p>
        </w:tc>
        <w:tc>
          <w:tcPr>
            <w:tcW w:w="6095"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STANDART SÜRE</w:t>
            </w:r>
          </w:p>
        </w:tc>
        <w:tc>
          <w:tcPr>
            <w:tcW w:w="2694"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TAZMİNAT MİKTARI VEYA YAPILACAK İŞLEM</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1.1</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Bağlantı talebinin karşılanabileceği sürenin gerekçeleri ile başvuru sahibine yazılı olarak bildirilmesi.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Dağıtım siteminin mevcut durumunun bağlantı talebinin karşılanması için uygun olmaması ve genişleme yatırımı veya yeni yatırımın gerekli olması durumunda; saha etüdü gerektirmeyen hallerde başvuru tarihinden itibaren on iş günü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Diğer Aboneler: 50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1.2</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Bağlantı talebinin karşılanabileceği sürenin gerekçeleri ile sahibine yazılı olarak bildirilmesi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Dağıtım siteminin mevcut durumunun bağlantı talebinin karşılanması için uygun olmaması ve genişleme yatırımı veya yeni yatırımın gerekli olması durumunda; saha etüdü gerektiren hallerde ise başvuru tarihinden itibaren yirmi iş günü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Diğer Aboneler: 50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2</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Bağlantı talebine ilişkin yatırımın başvuru sahibi tarafından yapılması durumunda projenin onaylanması veya </w:t>
            </w:r>
            <w:proofErr w:type="gramStart"/>
            <w:r w:rsidRPr="00A94987">
              <w:rPr>
                <w:rFonts w:ascii="Times New Roman" w:eastAsia="Calibri" w:hAnsi="Times New Roman"/>
                <w:sz w:val="24"/>
                <w:szCs w:val="24"/>
                <w:lang w:val="tr-TR"/>
              </w:rPr>
              <w:t>revizyonu</w:t>
            </w:r>
            <w:proofErr w:type="gramEnd"/>
            <w:r w:rsidRPr="00A94987">
              <w:rPr>
                <w:rFonts w:ascii="Times New Roman" w:eastAsia="Calibri" w:hAnsi="Times New Roman"/>
                <w:sz w:val="24"/>
                <w:szCs w:val="24"/>
                <w:lang w:val="tr-TR"/>
              </w:rPr>
              <w:t xml:space="preserve"> için iade edilmesi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Proje sunum tarihinden itibaren beş iş günü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Diğer Aboneler: 50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lastRenderedPageBreak/>
              <w:t>3</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Bağlantı gücünde değişiklik yapılması halinde; proje inceleme sonuçları ile uygulamaya esas cevabın kullanıcıya yazılı olarak bildirilmesi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On beş gün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A94987">
              <w:rPr>
                <w:rFonts w:ascii="Times New Roman" w:eastAsia="Calibri" w:hAnsi="Times New Roman"/>
                <w:sz w:val="24"/>
                <w:szCs w:val="24"/>
                <w:lang w:val="tr-TR"/>
              </w:rPr>
              <w:t>Diğer Aboneler: 50TL</w:t>
            </w:r>
          </w:p>
        </w:tc>
      </w:tr>
      <w:tr w:rsidR="0076526D" w:rsidRPr="00E52151"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4</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Kullanıcıların, programlı kesintiler hakkında yazılı, işitsel veya görsel basın yayın kuruluşları ve dağıtım şirketi internet sitesi aracılığıyla bilgilendirilmesi (</w:t>
            </w:r>
            <w:proofErr w:type="gramStart"/>
            <w:r w:rsidRPr="00A94987">
              <w:rPr>
                <w:rFonts w:ascii="Times New Roman" w:eastAsia="Calibri" w:hAnsi="Times New Roman"/>
                <w:sz w:val="24"/>
                <w:szCs w:val="24"/>
                <w:lang w:val="tr-TR"/>
              </w:rPr>
              <w:t>01/01/2014</w:t>
            </w:r>
            <w:proofErr w:type="gramEnd"/>
            <w:r w:rsidRPr="00A94987">
              <w:rPr>
                <w:rFonts w:ascii="Times New Roman" w:eastAsia="Calibri" w:hAnsi="Times New Roman"/>
                <w:sz w:val="24"/>
                <w:szCs w:val="24"/>
                <w:lang w:val="tr-TR"/>
              </w:rPr>
              <w:t xml:space="preserve"> tarihinden itibaren isteyen abonelere elektronik posta ve kısa mesaj gönderilmesi) </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Kesintiden en az kırk sekiz saat önce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A94987">
              <w:rPr>
                <w:rFonts w:ascii="Times New Roman" w:eastAsia="Calibri" w:hAnsi="Times New Roman"/>
                <w:sz w:val="24"/>
                <w:szCs w:val="24"/>
                <w:lang w:val="tr-TR"/>
              </w:rPr>
              <w:t>Dağıtım şirketinin bir sonraki yıl gelir tavanından, programlı olduğu halde bildirimi yapılmayan her bir kesinti için 1000 TL düşülür.</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5.1</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Bağlantı ve/veya sistem kullanım anlaşmasının kullanıcıya önerilmesi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Dağıtım sistemine bağlanacak tesis ve/veya teçhizata ilişkin bilgilerin kullanıcı tarafından dağıtım şirketine verildiği tarihten itibaren altmış gün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100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5.2</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Bağlantı ve/veya sistem kullanım anlaşmasının kullanıcıya önerilmesi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Dağıtım sistemine bağlanacak tesis ve/veya teçhizata ilişkin bilgilerin kullanıcı tarafından dağıtım şirketine verildiği tarihten itibaren, ek bilgi talep edilmesi halinde doksan gün içerisinde</w:t>
            </w:r>
          </w:p>
        </w:tc>
        <w:tc>
          <w:tcPr>
            <w:tcW w:w="2694" w:type="dxa"/>
            <w:tcBorders>
              <w:bottom w:val="single" w:sz="4" w:space="0" w:color="auto"/>
            </w:tcBorders>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100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6</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Müşteri hizmetleri merkezi tarafından kaydedilen başvuruların sonuçlandırılarak öngörülen işlemin talep halinde başvuru sahibine yazılı olarak bildirilmesi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On beş iş günü içerisinde</w:t>
            </w:r>
          </w:p>
        </w:tc>
        <w:tc>
          <w:tcPr>
            <w:tcW w:w="2694" w:type="dxa"/>
            <w:tcBorders>
              <w:bottom w:val="single" w:sz="4" w:space="0" w:color="auto"/>
            </w:tcBorders>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Diğer Aboneler: 50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7</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Borç ve/veya kullanıcı hatası nedeniyle durdurulan hizmetin, hizmetin kesilmesine neden olan etken ortadan kalktıktan </w:t>
            </w:r>
            <w:r w:rsidRPr="00A94987">
              <w:rPr>
                <w:rFonts w:ascii="Times New Roman" w:eastAsia="Calibri" w:hAnsi="Times New Roman"/>
                <w:sz w:val="24"/>
                <w:szCs w:val="24"/>
                <w:lang w:val="tr-TR"/>
              </w:rPr>
              <w:lastRenderedPageBreak/>
              <w:t>sonra yeniden verilmeye başlanması</w:t>
            </w:r>
          </w:p>
        </w:tc>
        <w:tc>
          <w:tcPr>
            <w:tcW w:w="6095" w:type="dxa"/>
            <w:vAlign w:val="center"/>
          </w:tcPr>
          <w:p w:rsidR="0076526D" w:rsidRPr="00A94987" w:rsidRDefault="0076526D" w:rsidP="0055233F">
            <w:pPr>
              <w:pStyle w:val="NormalWeb"/>
              <w:spacing w:before="0" w:beforeAutospacing="0" w:after="0" w:afterAutospacing="0"/>
              <w:jc w:val="both"/>
              <w:rPr>
                <w:lang w:val="tr-TR"/>
              </w:rPr>
            </w:pPr>
            <w:r w:rsidRPr="00A94987">
              <w:rPr>
                <w:lang w:val="tr-TR"/>
              </w:rPr>
              <w:lastRenderedPageBreak/>
              <w:t>İmar yerleşim alanında iki iş günü içerisinde, imar yerleşim alanı dışında üç iş günü içerisinde</w:t>
            </w:r>
          </w:p>
          <w:p w:rsidR="0076526D" w:rsidRPr="00A94987" w:rsidRDefault="0076526D" w:rsidP="0055233F">
            <w:pPr>
              <w:spacing w:after="0" w:line="240" w:lineRule="auto"/>
              <w:rPr>
                <w:rFonts w:ascii="Times New Roman" w:eastAsia="Calibri" w:hAnsi="Times New Roman"/>
                <w:sz w:val="24"/>
                <w:szCs w:val="24"/>
                <w:lang w:val="tr-TR"/>
              </w:rPr>
            </w:pPr>
          </w:p>
        </w:tc>
        <w:tc>
          <w:tcPr>
            <w:tcW w:w="2694" w:type="dxa"/>
            <w:tcBorders>
              <w:bottom w:val="single" w:sz="4" w:space="0" w:color="auto"/>
            </w:tcBorders>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A94987">
              <w:rPr>
                <w:rFonts w:ascii="Times New Roman" w:eastAsia="Calibri" w:hAnsi="Times New Roman"/>
                <w:sz w:val="24"/>
                <w:szCs w:val="24"/>
                <w:lang w:val="tr-TR"/>
              </w:rPr>
              <w:t>Diğer Aboneler: 200TL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8</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Dağıtım şirketleri tarafından </w:t>
            </w:r>
            <w:r w:rsidRPr="00A94987">
              <w:rPr>
                <w:rFonts w:ascii="Times New Roman" w:eastAsia="Calibri" w:hAnsi="Times New Roman"/>
                <w:sz w:val="24"/>
                <w:szCs w:val="24"/>
                <w:u w:val="single"/>
                <w:lang w:val="tr-TR"/>
              </w:rPr>
              <w:t>kullanım yerinde</w:t>
            </w:r>
            <w:r w:rsidRPr="00A94987">
              <w:rPr>
                <w:rFonts w:ascii="Times New Roman" w:eastAsia="Calibri" w:hAnsi="Times New Roman"/>
                <w:sz w:val="24"/>
                <w:szCs w:val="24"/>
                <w:lang w:val="tr-TR"/>
              </w:rPr>
              <w:t xml:space="preserve"> yapılacak işlemlere ilişkin olarak kullanıcılara verilen randevu saatine uyulması</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En fazla üç saat gecikme ile gerçekleştirilir</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Diğer Aboneler: 60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9.1</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Kullanıcı zararının tazminine ilişkin başvuruyu sonuçlandırma</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Yirmi iş günü</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217AB7" w:rsidRDefault="0076526D" w:rsidP="0055233F">
            <w:pPr>
              <w:spacing w:after="0" w:line="240" w:lineRule="auto"/>
              <w:jc w:val="center"/>
              <w:rPr>
                <w:rFonts w:ascii="Times New Roman" w:hAnsi="Times New Roman"/>
                <w:sz w:val="24"/>
                <w:szCs w:val="24"/>
                <w:lang w:val="tr-TR"/>
              </w:rPr>
            </w:pPr>
            <w:r w:rsidRPr="00217AB7">
              <w:rPr>
                <w:rFonts w:ascii="Times New Roman" w:hAnsi="Times New Roman"/>
                <w:sz w:val="24"/>
                <w:szCs w:val="24"/>
                <w:lang w:val="tr-TR"/>
              </w:rPr>
              <w:t xml:space="preserve">Diğer Aboneler: 60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9.2</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Kullanıcı zararının ödenmesi veya teçhizatın tamir ettirilmesi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217AB7">
              <w:rPr>
                <w:rFonts w:ascii="Times New Roman" w:hAnsi="Times New Roman"/>
                <w:sz w:val="24"/>
                <w:szCs w:val="24"/>
                <w:lang w:val="tr-TR"/>
              </w:rPr>
              <w:t xml:space="preserve">Bu Yönetmeliğin 26 </w:t>
            </w:r>
            <w:proofErr w:type="spellStart"/>
            <w:r w:rsidRPr="00217AB7">
              <w:rPr>
                <w:rFonts w:ascii="Times New Roman" w:hAnsi="Times New Roman"/>
                <w:sz w:val="24"/>
                <w:szCs w:val="24"/>
                <w:lang w:val="tr-TR"/>
              </w:rPr>
              <w:t>ncı</w:t>
            </w:r>
            <w:proofErr w:type="spellEnd"/>
            <w:r w:rsidRPr="00217AB7">
              <w:rPr>
                <w:rFonts w:ascii="Times New Roman" w:hAnsi="Times New Roman"/>
                <w:sz w:val="24"/>
                <w:szCs w:val="24"/>
                <w:lang w:val="tr-TR"/>
              </w:rPr>
              <w:t xml:space="preserve"> maddesinde belirlenen sürelere uyulmalıdır</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217AB7" w:rsidRDefault="0076526D" w:rsidP="0055233F">
            <w:pPr>
              <w:spacing w:after="0" w:line="240" w:lineRule="auto"/>
              <w:jc w:val="center"/>
              <w:rPr>
                <w:rFonts w:ascii="Times New Roman" w:hAnsi="Times New Roman"/>
                <w:sz w:val="24"/>
                <w:szCs w:val="24"/>
                <w:lang w:val="tr-TR"/>
              </w:rPr>
            </w:pPr>
            <w:r w:rsidRPr="00217AB7">
              <w:rPr>
                <w:rFonts w:ascii="Times New Roman" w:hAnsi="Times New Roman"/>
                <w:sz w:val="24"/>
                <w:szCs w:val="24"/>
                <w:lang w:val="tr-TR"/>
              </w:rPr>
              <w:t xml:space="preserve">Diğer Aboneler: 60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10</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Günlük azami bildirimli kesinti süresine uyulması</w:t>
            </w:r>
          </w:p>
        </w:tc>
        <w:tc>
          <w:tcPr>
            <w:tcW w:w="6095" w:type="dxa"/>
            <w:vAlign w:val="center"/>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Bildirimli dahi olsa günlük kesinti süresi azami on iki saati geçemez</w:t>
            </w:r>
          </w:p>
        </w:tc>
        <w:tc>
          <w:tcPr>
            <w:tcW w:w="2694" w:type="dxa"/>
            <w:vAlign w:val="center"/>
          </w:tcPr>
          <w:p w:rsidR="0076526D" w:rsidRPr="00217AB7" w:rsidRDefault="0076526D" w:rsidP="0055233F">
            <w:pPr>
              <w:spacing w:after="0" w:line="240" w:lineRule="auto"/>
              <w:jc w:val="center"/>
              <w:rPr>
                <w:rFonts w:ascii="Times New Roman" w:hAnsi="Times New Roman"/>
                <w:sz w:val="24"/>
                <w:szCs w:val="24"/>
                <w:lang w:val="tr-TR"/>
              </w:rPr>
            </w:pPr>
            <w:r w:rsidRPr="00217AB7">
              <w:rPr>
                <w:rFonts w:ascii="Times New Roman" w:hAnsi="Times New Roman"/>
                <w:sz w:val="24"/>
                <w:szCs w:val="24"/>
                <w:lang w:val="tr-TR"/>
              </w:rPr>
              <w:t xml:space="preserve">Kesintiden etkilenen kullanıcı başına </w:t>
            </w:r>
          </w:p>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Mesken Abonesi: 50</w:t>
            </w:r>
            <w:r w:rsidRPr="00A94987">
              <w:rPr>
                <w:rFonts w:ascii="Times New Roman" w:eastAsia="Calibri" w:hAnsi="Times New Roman"/>
                <w:sz w:val="24"/>
                <w:szCs w:val="24"/>
                <w:lang w:val="tr-TR"/>
              </w:rPr>
              <w:t>TL</w:t>
            </w:r>
          </w:p>
          <w:p w:rsidR="0076526D" w:rsidRPr="00217AB7" w:rsidRDefault="0076526D" w:rsidP="0055233F">
            <w:pPr>
              <w:spacing w:after="0" w:line="240" w:lineRule="auto"/>
              <w:jc w:val="center"/>
              <w:rPr>
                <w:rFonts w:ascii="Times New Roman" w:hAnsi="Times New Roman"/>
                <w:sz w:val="24"/>
                <w:szCs w:val="24"/>
                <w:lang w:val="tr-TR"/>
              </w:rPr>
            </w:pPr>
            <w:r w:rsidRPr="00217AB7">
              <w:rPr>
                <w:rFonts w:ascii="Times New Roman" w:hAnsi="Times New Roman"/>
                <w:sz w:val="24"/>
                <w:szCs w:val="24"/>
                <w:lang w:val="tr-TR"/>
              </w:rPr>
              <w:t xml:space="preserve">Diğer Aboneler: 100 </w:t>
            </w:r>
            <w:r w:rsidRPr="00A94987">
              <w:rPr>
                <w:rFonts w:ascii="Times New Roman" w:eastAsia="Calibri" w:hAnsi="Times New Roman"/>
                <w:sz w:val="24"/>
                <w:szCs w:val="24"/>
                <w:lang w:val="tr-TR"/>
              </w:rPr>
              <w:t>TL</w:t>
            </w:r>
          </w:p>
        </w:tc>
      </w:tr>
    </w:tbl>
    <w:p w:rsidR="0076526D" w:rsidRPr="00A94987"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635819">
        <w:rPr>
          <w:rFonts w:ascii="Times New Roman" w:hAnsi="Times New Roman"/>
          <w:b/>
          <w:sz w:val="24"/>
          <w:szCs w:val="24"/>
          <w:lang w:val="tr-TR"/>
        </w:rPr>
        <w:t>B) GÖREVLİ TEDARİK ŞİRKETİ TİCARİ KALİTE TABLOSU</w:t>
      </w:r>
      <w:r w:rsidRPr="002E1AF3">
        <w:rPr>
          <w:rStyle w:val="DipnotBavurusu"/>
          <w:rFonts w:ascii="Times New Roman" w:hAnsi="Times New Roman"/>
          <w:sz w:val="24"/>
          <w:szCs w:val="24"/>
        </w:rPr>
        <w:footnoteReference w:id="36"/>
      </w:r>
    </w:p>
    <w:tbl>
      <w:tblPr>
        <w:tblW w:w="13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3321"/>
        <w:gridCol w:w="6095"/>
        <w:gridCol w:w="2694"/>
      </w:tblGrid>
      <w:tr w:rsidR="0076526D" w:rsidRPr="00E52151"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TİCARİ</w:t>
            </w:r>
          </w:p>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KALİTE KOD NO</w:t>
            </w:r>
          </w:p>
        </w:tc>
        <w:tc>
          <w:tcPr>
            <w:tcW w:w="3321"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TİCARİ KALİTE</w:t>
            </w:r>
          </w:p>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GÖSTERGESİ</w:t>
            </w:r>
          </w:p>
        </w:tc>
        <w:tc>
          <w:tcPr>
            <w:tcW w:w="6095"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STANDART SÜRE</w:t>
            </w:r>
          </w:p>
        </w:tc>
        <w:tc>
          <w:tcPr>
            <w:tcW w:w="2694"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TAZMİNAT MİKTARI VEYA YAPILACAK İŞLEM</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Müşteri hizmetleri merkezi tarafından kaydedilen başvuruların sonuçlandırılarak öngörülen işlemin talep halinde başvuru sahibine yazılı olarak bildirilmesi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On beş iş günü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Diğer Aboneler: 50 </w:t>
            </w:r>
            <w:r w:rsidRPr="00A94987">
              <w:rPr>
                <w:rFonts w:ascii="Times New Roman" w:eastAsia="Calibri" w:hAnsi="Times New Roman"/>
                <w:sz w:val="24"/>
                <w:szCs w:val="24"/>
                <w:lang w:val="tr-TR"/>
              </w:rPr>
              <w:t>TL</w:t>
            </w:r>
          </w:p>
        </w:tc>
      </w:tr>
      <w:tr w:rsidR="0076526D" w:rsidRPr="00E52151"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2</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Ödeme bildiriminin kullanıcıya tebliğ edilmesi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Son ödeme tarihinden en az on gün önce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Kullanıcından sadece faturanın anaparası tahsil </w:t>
            </w:r>
            <w:r w:rsidRPr="00A94987">
              <w:rPr>
                <w:rFonts w:ascii="Times New Roman" w:eastAsia="Calibri" w:hAnsi="Times New Roman"/>
                <w:sz w:val="24"/>
                <w:szCs w:val="24"/>
                <w:lang w:val="tr-TR"/>
              </w:rPr>
              <w:lastRenderedPageBreak/>
              <w:t>edilir. Kesme yapılmışsa kesme bağlama bedeli alınmaz.</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lastRenderedPageBreak/>
              <w:t>3</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Hatalı bildirim itirazlarına ait inceleme sonuçlarının kullanıcıya yazılı olarak bildirilmesi </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Başvuru tarihini izleyen en geç on iş günü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50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4</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Hatalı bildirim itirazının haklı bulunması halinde, itiraza konu tüketim bedeline dair fazla olarak tahsil edilen bedelin müşteriye iade edilmesi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Üç iş günü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A94987">
              <w:rPr>
                <w:rFonts w:ascii="Times New Roman" w:eastAsia="Calibri" w:hAnsi="Times New Roman"/>
                <w:sz w:val="24"/>
                <w:szCs w:val="24"/>
                <w:lang w:val="tr-TR"/>
              </w:rPr>
              <w:t>Fazla tahsil edilen bedelin 2 katı ve bir ay sonrasından itibaren yasal faiz</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5</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Perakende satış sözleşmesinin feshi veya sona ermesi durumunda, nakden tahsil edilen güvence bedelinin müşteriye iade edilmesi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Tüm borçların ödenmiş olması kaydıyla, güncelleştirerek talep tarihinden itibaren en geç üç iş günü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A94987">
              <w:rPr>
                <w:rFonts w:ascii="Times New Roman" w:eastAsia="Calibri" w:hAnsi="Times New Roman"/>
                <w:sz w:val="24"/>
                <w:szCs w:val="24"/>
                <w:lang w:val="tr-TR"/>
              </w:rPr>
              <w:t>Güvence bedelinin 2 katı ve bir ay sonrasından itibaren yasal faiz</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6</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Perakende satış sözleşmesinin kullanıcıya önerilmesi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Aynı gün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Diğer Aboneler: 50 </w:t>
            </w:r>
            <w:r w:rsidRPr="00A94987">
              <w:rPr>
                <w:rFonts w:ascii="Times New Roman" w:eastAsia="Calibri" w:hAnsi="Times New Roman"/>
                <w:sz w:val="24"/>
                <w:szCs w:val="24"/>
                <w:lang w:val="tr-TR"/>
              </w:rPr>
              <w:t>TL</w:t>
            </w:r>
          </w:p>
        </w:tc>
      </w:tr>
      <w:tr w:rsidR="0076526D" w:rsidRPr="00217AB7"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7</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İmzalanan perakende satış sözleşmesi hakkında dağıtım şirketine yazılı olarak bilgi verilmesi</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İmza tarihini izleyen üç iş günü içerisinde</w:t>
            </w:r>
          </w:p>
        </w:tc>
        <w:tc>
          <w:tcPr>
            <w:tcW w:w="2694" w:type="dxa"/>
            <w:vAlign w:val="center"/>
          </w:tcPr>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Mesken Abonesi: 25 </w:t>
            </w:r>
            <w:r w:rsidRPr="00A94987">
              <w:rPr>
                <w:rFonts w:ascii="Times New Roman" w:eastAsia="Calibri" w:hAnsi="Times New Roman"/>
                <w:sz w:val="24"/>
                <w:szCs w:val="24"/>
                <w:lang w:val="tr-TR"/>
              </w:rPr>
              <w:t>TL</w:t>
            </w:r>
          </w:p>
          <w:p w:rsidR="0076526D" w:rsidRPr="00A94987" w:rsidRDefault="0076526D" w:rsidP="0055233F">
            <w:pPr>
              <w:spacing w:after="0" w:line="240" w:lineRule="auto"/>
              <w:jc w:val="center"/>
              <w:rPr>
                <w:rFonts w:ascii="Times New Roman" w:eastAsia="Calibri" w:hAnsi="Times New Roman"/>
                <w:sz w:val="24"/>
                <w:szCs w:val="24"/>
                <w:lang w:val="tr-TR"/>
              </w:rPr>
            </w:pPr>
            <w:r w:rsidRPr="00217AB7">
              <w:rPr>
                <w:rFonts w:ascii="Times New Roman" w:hAnsi="Times New Roman"/>
                <w:sz w:val="24"/>
                <w:szCs w:val="24"/>
                <w:lang w:val="tr-TR"/>
              </w:rPr>
              <w:t xml:space="preserve">Diğer Aboneler: 50 </w:t>
            </w:r>
            <w:r w:rsidRPr="00A94987">
              <w:rPr>
                <w:rFonts w:ascii="Times New Roman" w:eastAsia="Calibri" w:hAnsi="Times New Roman"/>
                <w:sz w:val="24"/>
                <w:szCs w:val="24"/>
                <w:lang w:val="tr-TR"/>
              </w:rPr>
              <w:t>TL</w:t>
            </w:r>
          </w:p>
        </w:tc>
      </w:tr>
    </w:tbl>
    <w:p w:rsidR="0076526D" w:rsidRPr="00A94987" w:rsidRDefault="0076526D" w:rsidP="0076526D">
      <w:pPr>
        <w:spacing w:after="0" w:line="240" w:lineRule="auto"/>
        <w:jc w:val="both"/>
        <w:outlineLvl w:val="0"/>
        <w:rPr>
          <w:rFonts w:ascii="Times New Roman" w:hAnsi="Times New Roman"/>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DC5F5D">
        <w:rPr>
          <w:rFonts w:ascii="Times New Roman" w:hAnsi="Times New Roman"/>
          <w:b/>
          <w:sz w:val="24"/>
          <w:szCs w:val="24"/>
          <w:lang w:val="tr-TR"/>
        </w:rPr>
        <w:t>C) DAĞITIM VE GÖREVLİ TEDARİK ŞİRKETLERİ İÇİN DİĞER TİCARİ KALİTE GÖSTERGELERİ</w:t>
      </w:r>
      <w:r w:rsidRPr="002E1AF3">
        <w:rPr>
          <w:rStyle w:val="DipnotBavurusu"/>
          <w:rFonts w:ascii="Times New Roman" w:hAnsi="Times New Roman"/>
          <w:sz w:val="24"/>
          <w:szCs w:val="24"/>
        </w:rPr>
        <w:footnoteReference w:id="37"/>
      </w:r>
    </w:p>
    <w:tbl>
      <w:tblPr>
        <w:tblW w:w="13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4168"/>
        <w:gridCol w:w="7649"/>
      </w:tblGrid>
      <w:tr w:rsidR="0076526D" w:rsidRPr="00E52151"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Her 100 ku</w:t>
            </w:r>
            <w:r>
              <w:rPr>
                <w:rFonts w:ascii="Times New Roman" w:eastAsia="Calibri" w:hAnsi="Times New Roman"/>
                <w:sz w:val="24"/>
                <w:szCs w:val="24"/>
                <w:lang w:val="tr-TR"/>
              </w:rPr>
              <w:t>llanıcı başına düşen toplam şikâ</w:t>
            </w:r>
            <w:r w:rsidRPr="00A94987">
              <w:rPr>
                <w:rFonts w:ascii="Times New Roman" w:eastAsia="Calibri" w:hAnsi="Times New Roman"/>
                <w:sz w:val="24"/>
                <w:szCs w:val="24"/>
                <w:lang w:val="tr-TR"/>
              </w:rPr>
              <w:t>yet sayısı</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Bu gösterge her yıl gerçekleşmeler bazında takip edilerek, Kuruma bildirilir</w:t>
            </w:r>
          </w:p>
        </w:tc>
      </w:tr>
      <w:tr w:rsidR="0076526D" w:rsidRPr="00E52151" w:rsidTr="0055233F">
        <w:tc>
          <w:tcPr>
            <w:tcW w:w="1150"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2</w:t>
            </w:r>
          </w:p>
        </w:tc>
        <w:tc>
          <w:tcPr>
            <w:tcW w:w="332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Kullanıcı hizmetleri merkezine gelen telefon aramalarının cevaplandırılması</w:t>
            </w:r>
          </w:p>
        </w:tc>
        <w:tc>
          <w:tcPr>
            <w:tcW w:w="6095"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Gelen telefon aramaları</w:t>
            </w:r>
            <w:r>
              <w:rPr>
                <w:rFonts w:ascii="Times New Roman" w:eastAsia="Calibri" w:hAnsi="Times New Roman"/>
                <w:sz w:val="24"/>
                <w:szCs w:val="24"/>
                <w:lang w:val="tr-TR"/>
              </w:rPr>
              <w:t xml:space="preserve"> </w:t>
            </w:r>
            <w:r w:rsidRPr="00A94987">
              <w:rPr>
                <w:rFonts w:ascii="Times New Roman" w:eastAsia="Calibri" w:hAnsi="Times New Roman"/>
                <w:sz w:val="24"/>
                <w:szCs w:val="24"/>
                <w:lang w:val="tr-TR"/>
              </w:rPr>
              <w:t>otuz saniye içerisinde cevaplandırılır</w:t>
            </w:r>
          </w:p>
        </w:tc>
      </w:tr>
    </w:tbl>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AÇIKLAMALAR:</w:t>
      </w:r>
    </w:p>
    <w:p w:rsidR="0076526D" w:rsidRPr="00A94987" w:rsidRDefault="0076526D" w:rsidP="0076526D">
      <w:pPr>
        <w:spacing w:after="0" w:line="240" w:lineRule="auto"/>
        <w:jc w:val="both"/>
        <w:outlineLvl w:val="0"/>
        <w:rPr>
          <w:rFonts w:eastAsia="Calibri"/>
          <w:b/>
          <w:lang w:val="tr-TR"/>
        </w:rPr>
      </w:pPr>
      <w:r w:rsidRPr="00A94987">
        <w:rPr>
          <w:rFonts w:ascii="Times New Roman" w:hAnsi="Times New Roman"/>
          <w:sz w:val="24"/>
          <w:szCs w:val="24"/>
          <w:lang w:val="tr-TR"/>
        </w:rPr>
        <w:lastRenderedPageBreak/>
        <w:t>1) 19 uncu Maddenin birinci fıkrası uyarınca, bu tablo Kurul Kararı ile yıl bazında yeniden belirlenebilir.</w:t>
      </w:r>
    </w:p>
    <w:p w:rsidR="0076526D"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TABLO-7 TİCARİ KALİTEYE İLİŞKİN GERÇEKLEŞMELER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764"/>
        <w:gridCol w:w="2003"/>
        <w:gridCol w:w="2003"/>
        <w:gridCol w:w="1881"/>
        <w:gridCol w:w="1842"/>
      </w:tblGrid>
      <w:tr w:rsidR="0076526D" w:rsidRPr="00217AB7" w:rsidTr="0055233F">
        <w:trPr>
          <w:cantSplit/>
          <w:trHeight w:val="805"/>
        </w:trPr>
        <w:tc>
          <w:tcPr>
            <w:tcW w:w="732"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İŞLEM NO</w:t>
            </w:r>
          </w:p>
        </w:tc>
        <w:tc>
          <w:tcPr>
            <w:tcW w:w="1764"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TİCARİ KALİTE</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KOD NO</w:t>
            </w:r>
          </w:p>
        </w:tc>
        <w:tc>
          <w:tcPr>
            <w:tcW w:w="1764"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İŞLEMİ YAPILAN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GERÇEK/TÜZEL</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KİŞİNİN AD VE SOYADI</w:t>
            </w:r>
          </w:p>
        </w:tc>
        <w:tc>
          <w:tcPr>
            <w:tcW w:w="1764"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İŞLEMİ YAPILAN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GERÇEK/TÜZEL</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 xml:space="preserve">KİŞİNİN </w:t>
            </w:r>
            <w:proofErr w:type="gramStart"/>
            <w:r w:rsidRPr="00217AB7">
              <w:rPr>
                <w:rFonts w:ascii="Times New Roman" w:hAnsi="Times New Roman"/>
                <w:sz w:val="24"/>
                <w:szCs w:val="24"/>
                <w:lang w:val="tr-TR"/>
              </w:rPr>
              <w:t>ADRES  VE</w:t>
            </w:r>
            <w:proofErr w:type="gramEnd"/>
            <w:r w:rsidRPr="00217AB7">
              <w:rPr>
                <w:rFonts w:ascii="Times New Roman" w:hAnsi="Times New Roman"/>
                <w:sz w:val="24"/>
                <w:szCs w:val="24"/>
                <w:lang w:val="tr-TR"/>
              </w:rPr>
              <w:t xml:space="preserve"> TELEFONU</w:t>
            </w:r>
          </w:p>
        </w:tc>
        <w:tc>
          <w:tcPr>
            <w:tcW w:w="1881"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SÜREYE ESAS BAŞLANGIÇ TARİH VE/VEYA ZAMANI</w:t>
            </w:r>
          </w:p>
        </w:tc>
        <w:tc>
          <w:tcPr>
            <w:tcW w:w="1842"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SÜREYE ESAS SON TARİH VE/VEYA ZAMANI</w:t>
            </w:r>
          </w:p>
        </w:tc>
      </w:tr>
      <w:tr w:rsidR="0076526D" w:rsidRPr="00217AB7" w:rsidTr="0055233F">
        <w:tc>
          <w:tcPr>
            <w:tcW w:w="732" w:type="dxa"/>
          </w:tcPr>
          <w:p w:rsidR="0076526D" w:rsidRPr="00217AB7" w:rsidRDefault="0076526D" w:rsidP="0055233F">
            <w:pPr>
              <w:spacing w:after="0" w:line="240" w:lineRule="auto"/>
              <w:jc w:val="both"/>
              <w:rPr>
                <w:rFonts w:ascii="Times New Roman" w:hAnsi="Times New Roman"/>
                <w:sz w:val="24"/>
                <w:szCs w:val="24"/>
                <w:lang w:val="tr-TR"/>
              </w:rPr>
            </w:pPr>
          </w:p>
        </w:tc>
        <w:tc>
          <w:tcPr>
            <w:tcW w:w="1764" w:type="dxa"/>
          </w:tcPr>
          <w:p w:rsidR="0076526D" w:rsidRPr="00217AB7" w:rsidRDefault="0076526D" w:rsidP="0055233F">
            <w:pPr>
              <w:spacing w:after="0" w:line="240" w:lineRule="auto"/>
              <w:jc w:val="both"/>
              <w:rPr>
                <w:rFonts w:ascii="Times New Roman" w:hAnsi="Times New Roman"/>
                <w:color w:val="FF0000"/>
                <w:sz w:val="24"/>
                <w:szCs w:val="24"/>
                <w:lang w:val="tr-TR"/>
              </w:rPr>
            </w:pPr>
          </w:p>
        </w:tc>
        <w:tc>
          <w:tcPr>
            <w:tcW w:w="1764" w:type="dxa"/>
          </w:tcPr>
          <w:p w:rsidR="0076526D" w:rsidRPr="00217AB7" w:rsidRDefault="0076526D" w:rsidP="0055233F">
            <w:pPr>
              <w:spacing w:after="0" w:line="240" w:lineRule="auto"/>
              <w:jc w:val="both"/>
              <w:rPr>
                <w:rFonts w:ascii="Times New Roman" w:hAnsi="Times New Roman"/>
                <w:sz w:val="24"/>
                <w:szCs w:val="24"/>
                <w:lang w:val="tr-TR"/>
              </w:rPr>
            </w:pPr>
          </w:p>
        </w:tc>
        <w:tc>
          <w:tcPr>
            <w:tcW w:w="1764" w:type="dxa"/>
          </w:tcPr>
          <w:p w:rsidR="0076526D" w:rsidRPr="00217AB7" w:rsidRDefault="0076526D" w:rsidP="0055233F">
            <w:pPr>
              <w:spacing w:after="0" w:line="240" w:lineRule="auto"/>
              <w:jc w:val="both"/>
              <w:rPr>
                <w:rFonts w:ascii="Times New Roman" w:hAnsi="Times New Roman"/>
                <w:sz w:val="24"/>
                <w:szCs w:val="24"/>
                <w:lang w:val="tr-TR"/>
              </w:rPr>
            </w:pPr>
          </w:p>
        </w:tc>
        <w:tc>
          <w:tcPr>
            <w:tcW w:w="1881" w:type="dxa"/>
          </w:tcPr>
          <w:p w:rsidR="0076526D" w:rsidRPr="00217AB7" w:rsidRDefault="0076526D" w:rsidP="0055233F">
            <w:pPr>
              <w:spacing w:after="0" w:line="240" w:lineRule="auto"/>
              <w:jc w:val="both"/>
              <w:rPr>
                <w:rFonts w:ascii="Times New Roman" w:hAnsi="Times New Roman"/>
                <w:sz w:val="24"/>
                <w:szCs w:val="24"/>
                <w:lang w:val="tr-TR"/>
              </w:rPr>
            </w:pPr>
          </w:p>
        </w:tc>
        <w:tc>
          <w:tcPr>
            <w:tcW w:w="1842"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732" w:type="dxa"/>
          </w:tcPr>
          <w:p w:rsidR="0076526D" w:rsidRPr="00217AB7" w:rsidRDefault="0076526D" w:rsidP="0055233F">
            <w:pPr>
              <w:spacing w:after="0" w:line="240" w:lineRule="auto"/>
              <w:jc w:val="both"/>
              <w:rPr>
                <w:rFonts w:ascii="Times New Roman" w:hAnsi="Times New Roman"/>
                <w:sz w:val="24"/>
                <w:szCs w:val="24"/>
                <w:lang w:val="tr-TR"/>
              </w:rPr>
            </w:pPr>
          </w:p>
        </w:tc>
        <w:tc>
          <w:tcPr>
            <w:tcW w:w="1764" w:type="dxa"/>
          </w:tcPr>
          <w:p w:rsidR="0076526D" w:rsidRPr="00217AB7" w:rsidRDefault="0076526D" w:rsidP="0055233F">
            <w:pPr>
              <w:spacing w:after="0" w:line="240" w:lineRule="auto"/>
              <w:jc w:val="both"/>
              <w:rPr>
                <w:rFonts w:ascii="Times New Roman" w:hAnsi="Times New Roman"/>
                <w:sz w:val="24"/>
                <w:szCs w:val="24"/>
                <w:lang w:val="tr-TR"/>
              </w:rPr>
            </w:pPr>
          </w:p>
        </w:tc>
        <w:tc>
          <w:tcPr>
            <w:tcW w:w="1764" w:type="dxa"/>
          </w:tcPr>
          <w:p w:rsidR="0076526D" w:rsidRPr="00217AB7" w:rsidRDefault="0076526D" w:rsidP="0055233F">
            <w:pPr>
              <w:spacing w:after="0" w:line="240" w:lineRule="auto"/>
              <w:jc w:val="both"/>
              <w:rPr>
                <w:rFonts w:ascii="Times New Roman" w:hAnsi="Times New Roman"/>
                <w:sz w:val="24"/>
                <w:szCs w:val="24"/>
                <w:lang w:val="tr-TR"/>
              </w:rPr>
            </w:pPr>
          </w:p>
        </w:tc>
        <w:tc>
          <w:tcPr>
            <w:tcW w:w="1764" w:type="dxa"/>
          </w:tcPr>
          <w:p w:rsidR="0076526D" w:rsidRPr="00217AB7" w:rsidRDefault="0076526D" w:rsidP="0055233F">
            <w:pPr>
              <w:spacing w:after="0" w:line="240" w:lineRule="auto"/>
              <w:jc w:val="both"/>
              <w:rPr>
                <w:rFonts w:ascii="Times New Roman" w:hAnsi="Times New Roman"/>
                <w:sz w:val="24"/>
                <w:szCs w:val="24"/>
                <w:lang w:val="tr-TR"/>
              </w:rPr>
            </w:pPr>
          </w:p>
        </w:tc>
        <w:tc>
          <w:tcPr>
            <w:tcW w:w="1881" w:type="dxa"/>
          </w:tcPr>
          <w:p w:rsidR="0076526D" w:rsidRPr="00217AB7" w:rsidRDefault="0076526D" w:rsidP="0055233F">
            <w:pPr>
              <w:spacing w:after="0" w:line="240" w:lineRule="auto"/>
              <w:jc w:val="both"/>
              <w:rPr>
                <w:rFonts w:ascii="Times New Roman" w:hAnsi="Times New Roman"/>
                <w:sz w:val="24"/>
                <w:szCs w:val="24"/>
                <w:lang w:val="tr-TR"/>
              </w:rPr>
            </w:pPr>
          </w:p>
        </w:tc>
        <w:tc>
          <w:tcPr>
            <w:tcW w:w="1842"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732" w:type="dxa"/>
          </w:tcPr>
          <w:p w:rsidR="0076526D" w:rsidRPr="00217AB7" w:rsidRDefault="0076526D" w:rsidP="0055233F">
            <w:pPr>
              <w:spacing w:after="0" w:line="240" w:lineRule="auto"/>
              <w:jc w:val="both"/>
              <w:rPr>
                <w:rFonts w:ascii="Times New Roman" w:hAnsi="Times New Roman"/>
                <w:sz w:val="24"/>
                <w:szCs w:val="24"/>
                <w:lang w:val="tr-TR"/>
              </w:rPr>
            </w:pPr>
          </w:p>
        </w:tc>
        <w:tc>
          <w:tcPr>
            <w:tcW w:w="1764" w:type="dxa"/>
          </w:tcPr>
          <w:p w:rsidR="0076526D" w:rsidRPr="00217AB7" w:rsidRDefault="0076526D" w:rsidP="0055233F">
            <w:pPr>
              <w:spacing w:after="0" w:line="240" w:lineRule="auto"/>
              <w:jc w:val="both"/>
              <w:rPr>
                <w:rFonts w:ascii="Times New Roman" w:hAnsi="Times New Roman"/>
                <w:sz w:val="24"/>
                <w:szCs w:val="24"/>
                <w:lang w:val="tr-TR"/>
              </w:rPr>
            </w:pPr>
          </w:p>
        </w:tc>
        <w:tc>
          <w:tcPr>
            <w:tcW w:w="1764" w:type="dxa"/>
          </w:tcPr>
          <w:p w:rsidR="0076526D" w:rsidRPr="00217AB7" w:rsidRDefault="0076526D" w:rsidP="0055233F">
            <w:pPr>
              <w:spacing w:after="0" w:line="240" w:lineRule="auto"/>
              <w:jc w:val="both"/>
              <w:rPr>
                <w:rFonts w:ascii="Times New Roman" w:hAnsi="Times New Roman"/>
                <w:sz w:val="24"/>
                <w:szCs w:val="24"/>
                <w:lang w:val="tr-TR"/>
              </w:rPr>
            </w:pPr>
          </w:p>
        </w:tc>
        <w:tc>
          <w:tcPr>
            <w:tcW w:w="1764" w:type="dxa"/>
          </w:tcPr>
          <w:p w:rsidR="0076526D" w:rsidRPr="00217AB7" w:rsidRDefault="0076526D" w:rsidP="0055233F">
            <w:pPr>
              <w:spacing w:after="0" w:line="240" w:lineRule="auto"/>
              <w:jc w:val="both"/>
              <w:rPr>
                <w:rFonts w:ascii="Times New Roman" w:hAnsi="Times New Roman"/>
                <w:sz w:val="24"/>
                <w:szCs w:val="24"/>
                <w:lang w:val="tr-TR"/>
              </w:rPr>
            </w:pPr>
          </w:p>
        </w:tc>
        <w:tc>
          <w:tcPr>
            <w:tcW w:w="1881" w:type="dxa"/>
          </w:tcPr>
          <w:p w:rsidR="0076526D" w:rsidRPr="00217AB7" w:rsidRDefault="0076526D" w:rsidP="0055233F">
            <w:pPr>
              <w:spacing w:after="0" w:line="240" w:lineRule="auto"/>
              <w:jc w:val="both"/>
              <w:rPr>
                <w:rFonts w:ascii="Times New Roman" w:hAnsi="Times New Roman"/>
                <w:sz w:val="24"/>
                <w:szCs w:val="24"/>
                <w:lang w:val="tr-TR"/>
              </w:rPr>
            </w:pPr>
          </w:p>
        </w:tc>
        <w:tc>
          <w:tcPr>
            <w:tcW w:w="1842" w:type="dxa"/>
          </w:tcPr>
          <w:p w:rsidR="0076526D" w:rsidRPr="00217AB7" w:rsidRDefault="0076526D" w:rsidP="0055233F">
            <w:pPr>
              <w:spacing w:after="0" w:line="240" w:lineRule="auto"/>
              <w:jc w:val="both"/>
              <w:rPr>
                <w:rFonts w:ascii="Times New Roman" w:hAnsi="Times New Roman"/>
                <w:sz w:val="24"/>
                <w:szCs w:val="24"/>
                <w:lang w:val="tr-TR"/>
              </w:rPr>
            </w:pPr>
          </w:p>
        </w:tc>
      </w:tr>
    </w:tbl>
    <w:p w:rsidR="0076526D" w:rsidRPr="00A94987" w:rsidRDefault="0076526D" w:rsidP="0076526D">
      <w:pPr>
        <w:tabs>
          <w:tab w:val="left" w:pos="720"/>
        </w:tabs>
        <w:spacing w:after="0" w:line="240" w:lineRule="auto"/>
        <w:jc w:val="both"/>
        <w:rPr>
          <w:rFonts w:ascii="Times New Roman" w:hAnsi="Times New Roman"/>
          <w:b/>
          <w:sz w:val="24"/>
          <w:szCs w:val="24"/>
          <w:lang w:val="tr-TR"/>
        </w:rPr>
      </w:pPr>
      <w:r w:rsidRPr="00A94987">
        <w:rPr>
          <w:rFonts w:ascii="Times New Roman" w:hAnsi="Times New Roman"/>
          <w:b/>
          <w:sz w:val="24"/>
          <w:szCs w:val="24"/>
          <w:lang w:val="tr-TR"/>
        </w:rPr>
        <w:t>AÇIKLAMALAR:</w:t>
      </w:r>
    </w:p>
    <w:p w:rsidR="0076526D" w:rsidRPr="00A94987" w:rsidRDefault="0076526D" w:rsidP="0076526D">
      <w:pPr>
        <w:tabs>
          <w:tab w:val="left" w:pos="720"/>
        </w:tabs>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 xml:space="preserve">1-Süreçlerin işlemeye başladığı tarih ve zaman; Tablo-6’da yer alan ticari standartlara konu hizmetin verilmesini </w:t>
      </w:r>
      <w:proofErr w:type="spellStart"/>
      <w:r w:rsidRPr="00A94987">
        <w:rPr>
          <w:rFonts w:ascii="Times New Roman" w:hAnsi="Times New Roman"/>
          <w:sz w:val="24"/>
          <w:szCs w:val="24"/>
          <w:lang w:val="tr-TR"/>
        </w:rPr>
        <w:t>teminen</w:t>
      </w:r>
      <w:proofErr w:type="spellEnd"/>
      <w:r w:rsidRPr="00A94987">
        <w:rPr>
          <w:rFonts w:ascii="Times New Roman" w:hAnsi="Times New Roman"/>
          <w:sz w:val="24"/>
          <w:szCs w:val="24"/>
          <w:lang w:val="tr-TR"/>
        </w:rPr>
        <w:t>, kullanıcı tarafından lisans sahibi dağıtım şirketlerine yapılan yazılı başvurunun tarih ve/veya zamanıdır.</w:t>
      </w:r>
    </w:p>
    <w:p w:rsidR="0076526D" w:rsidRPr="00A94987" w:rsidRDefault="0076526D" w:rsidP="0076526D">
      <w:pPr>
        <w:tabs>
          <w:tab w:val="left" w:pos="720"/>
        </w:tabs>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2-Ticari standarda konu hizmetin yerine getirildiği tarih ve zaman; Tablo-6’da yer alan ticari standartlara konu hizmetin tam ve nihai olarak yerine getirildiği tarih ve zamandır.</w:t>
      </w:r>
    </w:p>
    <w:p w:rsidR="0076526D" w:rsidRPr="00A94987" w:rsidRDefault="0076526D" w:rsidP="0076526D">
      <w:pPr>
        <w:tabs>
          <w:tab w:val="left" w:pos="720"/>
        </w:tabs>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3-Kişi adları, adres ve telefon numaraları internette yayımlanmaz.</w:t>
      </w:r>
    </w:p>
    <w:p w:rsidR="0076526D" w:rsidRPr="00A94987" w:rsidRDefault="0076526D" w:rsidP="0076526D">
      <w:pPr>
        <w:tabs>
          <w:tab w:val="left" w:pos="720"/>
        </w:tabs>
        <w:spacing w:after="0" w:line="240" w:lineRule="auto"/>
        <w:jc w:val="both"/>
        <w:rPr>
          <w:rFonts w:ascii="Times New Roman" w:hAnsi="Times New Roman"/>
          <w:sz w:val="24"/>
          <w:szCs w:val="24"/>
          <w:lang w:val="tr-TR"/>
        </w:rPr>
      </w:pPr>
      <w:r w:rsidRPr="00A94987">
        <w:rPr>
          <w:rFonts w:ascii="Times New Roman" w:hAnsi="Times New Roman"/>
          <w:sz w:val="24"/>
          <w:szCs w:val="24"/>
          <w:lang w:val="tr-TR"/>
        </w:rPr>
        <w:t xml:space="preserve">4-Bu Tabloda; Tablo 6/B’nin 2 numaralı kalite göstergesine ilişkin olarak ödeme bildirimlerinin zamanında tebliğ edilmediğine </w:t>
      </w:r>
      <w:proofErr w:type="gramStart"/>
      <w:r w:rsidRPr="00A94987">
        <w:rPr>
          <w:rFonts w:ascii="Times New Roman" w:hAnsi="Times New Roman"/>
          <w:sz w:val="24"/>
          <w:szCs w:val="24"/>
          <w:lang w:val="tr-TR"/>
        </w:rPr>
        <w:t>ilişkin  şik</w:t>
      </w:r>
      <w:r>
        <w:rPr>
          <w:rFonts w:ascii="Times New Roman" w:hAnsi="Times New Roman"/>
          <w:sz w:val="24"/>
          <w:szCs w:val="24"/>
          <w:lang w:val="tr-TR"/>
        </w:rPr>
        <w:t>â</w:t>
      </w:r>
      <w:r w:rsidRPr="00A94987">
        <w:rPr>
          <w:rFonts w:ascii="Times New Roman" w:hAnsi="Times New Roman"/>
          <w:sz w:val="24"/>
          <w:szCs w:val="24"/>
          <w:lang w:val="tr-TR"/>
        </w:rPr>
        <w:t>yetlere</w:t>
      </w:r>
      <w:proofErr w:type="gramEnd"/>
      <w:r w:rsidRPr="00A94987">
        <w:rPr>
          <w:rFonts w:ascii="Times New Roman" w:hAnsi="Times New Roman"/>
          <w:sz w:val="24"/>
          <w:szCs w:val="24"/>
          <w:lang w:val="tr-TR"/>
        </w:rPr>
        <w:t xml:space="preserve"> yer verilir. </w:t>
      </w:r>
    </w:p>
    <w:p w:rsidR="0076526D" w:rsidRPr="00A94987" w:rsidRDefault="0076526D" w:rsidP="0076526D">
      <w:pPr>
        <w:tabs>
          <w:tab w:val="left" w:pos="720"/>
        </w:tabs>
        <w:spacing w:after="0" w:line="240" w:lineRule="auto"/>
        <w:jc w:val="both"/>
        <w:rPr>
          <w:rFonts w:ascii="Times New Roman" w:hAnsi="Times New Roman"/>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TABLO-8 TİCARİ KALİTE GÖSTERGELERİ ÖZETİ</w:t>
      </w: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A) DAĞITIM ŞİRKETİ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60"/>
        <w:gridCol w:w="2268"/>
        <w:gridCol w:w="2693"/>
        <w:gridCol w:w="4394"/>
      </w:tblGrid>
      <w:tr w:rsidR="0076526D" w:rsidRPr="00217AB7" w:rsidTr="0055233F">
        <w:trPr>
          <w:cantSplit/>
          <w:trHeight w:val="995"/>
        </w:trPr>
        <w:tc>
          <w:tcPr>
            <w:tcW w:w="1242"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 xml:space="preserve">TİCARİ </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KALİTE</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KOD NO</w:t>
            </w:r>
          </w:p>
        </w:tc>
        <w:tc>
          <w:tcPr>
            <w:tcW w:w="1560"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TOPLAM BAŞVURU</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/İŞLEM</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SAYISI (A)</w:t>
            </w:r>
          </w:p>
        </w:tc>
        <w:tc>
          <w:tcPr>
            <w:tcW w:w="2268"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BELİRLENEN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STANDART SÜREYE UYGUN OLANLARIN SAYISI</w:t>
            </w:r>
          </w:p>
        </w:tc>
        <w:tc>
          <w:tcPr>
            <w:tcW w:w="2693"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BELİRLENEN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STANDART SÜREYE UYGUN OLMAYANLARIN SAYISI(B)</w:t>
            </w:r>
          </w:p>
        </w:tc>
        <w:tc>
          <w:tcPr>
            <w:tcW w:w="4394"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UYGUN OLMAYANLARINORANI (%)</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(B/A*100)</w:t>
            </w: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1.1</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1.2</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2</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3</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4</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5.1</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5.2</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6</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7</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8</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9.1</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9.2</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10</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bl>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837BC9" w:rsidRDefault="00837BC9" w:rsidP="0076526D">
      <w:pPr>
        <w:spacing w:after="0" w:line="240" w:lineRule="auto"/>
        <w:jc w:val="both"/>
        <w:outlineLvl w:val="0"/>
        <w:rPr>
          <w:rFonts w:ascii="Times New Roman" w:hAnsi="Times New Roman"/>
          <w:b/>
          <w:sz w:val="24"/>
          <w:szCs w:val="24"/>
          <w:lang w:val="tr-TR"/>
        </w:rPr>
      </w:pPr>
    </w:p>
    <w:p w:rsidR="00837BC9" w:rsidRDefault="00837BC9" w:rsidP="0076526D">
      <w:pPr>
        <w:spacing w:after="0" w:line="240" w:lineRule="auto"/>
        <w:jc w:val="both"/>
        <w:outlineLvl w:val="0"/>
        <w:rPr>
          <w:rFonts w:ascii="Times New Roman" w:hAnsi="Times New Roman"/>
          <w:b/>
          <w:sz w:val="24"/>
          <w:szCs w:val="24"/>
          <w:lang w:val="tr-TR"/>
        </w:rPr>
      </w:pPr>
    </w:p>
    <w:p w:rsidR="00837BC9" w:rsidRDefault="00837BC9" w:rsidP="0076526D">
      <w:pPr>
        <w:spacing w:after="0" w:line="240" w:lineRule="auto"/>
        <w:jc w:val="both"/>
        <w:outlineLvl w:val="0"/>
        <w:rPr>
          <w:rFonts w:ascii="Times New Roman" w:hAnsi="Times New Roman"/>
          <w:b/>
          <w:sz w:val="24"/>
          <w:szCs w:val="24"/>
          <w:lang w:val="tr-TR"/>
        </w:rPr>
      </w:pPr>
    </w:p>
    <w:p w:rsidR="00837BC9" w:rsidRDefault="00837BC9" w:rsidP="0076526D">
      <w:pPr>
        <w:spacing w:after="0" w:line="240" w:lineRule="auto"/>
        <w:jc w:val="both"/>
        <w:outlineLvl w:val="0"/>
        <w:rPr>
          <w:rFonts w:ascii="Times New Roman" w:hAnsi="Times New Roman"/>
          <w:b/>
          <w:sz w:val="24"/>
          <w:szCs w:val="24"/>
          <w:lang w:val="tr-TR"/>
        </w:rPr>
      </w:pPr>
    </w:p>
    <w:p w:rsidR="00837BC9" w:rsidRDefault="00837BC9" w:rsidP="0076526D">
      <w:pPr>
        <w:spacing w:after="0" w:line="240" w:lineRule="auto"/>
        <w:jc w:val="both"/>
        <w:outlineLvl w:val="0"/>
        <w:rPr>
          <w:rFonts w:ascii="Times New Roman" w:hAnsi="Times New Roman"/>
          <w:b/>
          <w:sz w:val="24"/>
          <w:szCs w:val="24"/>
          <w:lang w:val="tr-TR"/>
        </w:rPr>
      </w:pPr>
    </w:p>
    <w:p w:rsidR="00837BC9" w:rsidRDefault="00837BC9" w:rsidP="0076526D">
      <w:pPr>
        <w:spacing w:after="0" w:line="240" w:lineRule="auto"/>
        <w:jc w:val="both"/>
        <w:outlineLvl w:val="0"/>
        <w:rPr>
          <w:rFonts w:ascii="Times New Roman" w:hAnsi="Times New Roman"/>
          <w:b/>
          <w:sz w:val="24"/>
          <w:szCs w:val="24"/>
          <w:lang w:val="tr-TR"/>
        </w:rPr>
      </w:pPr>
    </w:p>
    <w:p w:rsidR="00837BC9" w:rsidRPr="00A94987" w:rsidRDefault="00837BC9"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Pr>
          <w:rFonts w:ascii="Times New Roman" w:hAnsi="Times New Roman"/>
          <w:b/>
          <w:sz w:val="24"/>
          <w:szCs w:val="24"/>
          <w:lang w:val="tr-TR"/>
        </w:rPr>
        <w:lastRenderedPageBreak/>
        <w:t>B)</w:t>
      </w:r>
      <w:r w:rsidRPr="000063B3">
        <w:rPr>
          <w:rFonts w:ascii="Times New Roman" w:hAnsi="Times New Roman"/>
          <w:b/>
          <w:sz w:val="24"/>
          <w:szCs w:val="24"/>
          <w:lang w:val="tr-TR"/>
        </w:rPr>
        <w:t xml:space="preserve"> GÖREVLİ TEDARİK ŞİRKETİ</w:t>
      </w:r>
      <w:r w:rsidRPr="002E1AF3">
        <w:rPr>
          <w:rStyle w:val="DipnotBavurusu"/>
          <w:rFonts w:ascii="Times New Roman" w:hAnsi="Times New Roman"/>
          <w:sz w:val="24"/>
          <w:szCs w:val="24"/>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60"/>
        <w:gridCol w:w="2268"/>
        <w:gridCol w:w="2693"/>
        <w:gridCol w:w="4394"/>
      </w:tblGrid>
      <w:tr w:rsidR="0076526D" w:rsidRPr="00E52151" w:rsidTr="0055233F">
        <w:trPr>
          <w:cantSplit/>
          <w:trHeight w:val="995"/>
        </w:trPr>
        <w:tc>
          <w:tcPr>
            <w:tcW w:w="1242"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 xml:space="preserve">TİCARİ </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KALİTE</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KOD NO</w:t>
            </w:r>
          </w:p>
        </w:tc>
        <w:tc>
          <w:tcPr>
            <w:tcW w:w="1560"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TOPLAM BAŞVURU</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/İŞLEM</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SAYISI (A)</w:t>
            </w:r>
          </w:p>
        </w:tc>
        <w:tc>
          <w:tcPr>
            <w:tcW w:w="2268"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BELİRLENEN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STANDART SÜREDE</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ÇÖZÜMLENEN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BAŞVURULAR/</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İŞLEMLER</w:t>
            </w:r>
          </w:p>
        </w:tc>
        <w:tc>
          <w:tcPr>
            <w:tcW w:w="2693"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BELİRLENEN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STANDART SÜREDE</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ÇÖZÜMLENEMEYEN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BAŞVURULAR/</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İŞLEMLER (B)</w:t>
            </w:r>
          </w:p>
        </w:tc>
        <w:tc>
          <w:tcPr>
            <w:tcW w:w="4394" w:type="dxa"/>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BELİRLENEN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STANDART SÜREDE</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ÇÖZÜMLENEMEYEN</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BAŞVURULAR/</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İŞLEMLERİN TOPLAM BAŞVURU/</w:t>
            </w:r>
          </w:p>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İŞLEMLERE ORANI (%) – (100xB/A)</w:t>
            </w: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2*</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3</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4</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5</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6</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1242" w:type="dxa"/>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7</w:t>
            </w:r>
          </w:p>
        </w:tc>
        <w:tc>
          <w:tcPr>
            <w:tcW w:w="1560" w:type="dxa"/>
          </w:tcPr>
          <w:p w:rsidR="0076526D" w:rsidRPr="00217AB7" w:rsidRDefault="0076526D" w:rsidP="0055233F">
            <w:pPr>
              <w:spacing w:after="0" w:line="240" w:lineRule="auto"/>
              <w:jc w:val="both"/>
              <w:rPr>
                <w:rFonts w:ascii="Times New Roman" w:hAnsi="Times New Roman"/>
                <w:sz w:val="24"/>
                <w:szCs w:val="24"/>
                <w:lang w:val="tr-TR"/>
              </w:rPr>
            </w:pPr>
          </w:p>
        </w:tc>
        <w:tc>
          <w:tcPr>
            <w:tcW w:w="2268" w:type="dxa"/>
          </w:tcPr>
          <w:p w:rsidR="0076526D" w:rsidRPr="00217AB7" w:rsidRDefault="0076526D" w:rsidP="0055233F">
            <w:pPr>
              <w:spacing w:after="0" w:line="240" w:lineRule="auto"/>
              <w:jc w:val="both"/>
              <w:rPr>
                <w:rFonts w:ascii="Times New Roman" w:hAnsi="Times New Roman"/>
                <w:sz w:val="24"/>
                <w:szCs w:val="24"/>
                <w:lang w:val="tr-TR"/>
              </w:rPr>
            </w:pPr>
          </w:p>
        </w:tc>
        <w:tc>
          <w:tcPr>
            <w:tcW w:w="2693" w:type="dxa"/>
          </w:tcPr>
          <w:p w:rsidR="0076526D" w:rsidRPr="00217AB7" w:rsidRDefault="0076526D" w:rsidP="0055233F">
            <w:pPr>
              <w:spacing w:after="0" w:line="240" w:lineRule="auto"/>
              <w:jc w:val="both"/>
              <w:rPr>
                <w:rFonts w:ascii="Times New Roman" w:hAnsi="Times New Roman"/>
                <w:sz w:val="24"/>
                <w:szCs w:val="24"/>
                <w:lang w:val="tr-TR"/>
              </w:rPr>
            </w:pPr>
          </w:p>
        </w:tc>
        <w:tc>
          <w:tcPr>
            <w:tcW w:w="4394" w:type="dxa"/>
          </w:tcPr>
          <w:p w:rsidR="0076526D" w:rsidRPr="00217AB7" w:rsidRDefault="0076526D" w:rsidP="0055233F">
            <w:pPr>
              <w:spacing w:after="0" w:line="240" w:lineRule="auto"/>
              <w:jc w:val="both"/>
              <w:rPr>
                <w:rFonts w:ascii="Times New Roman" w:hAnsi="Times New Roman"/>
                <w:sz w:val="24"/>
                <w:szCs w:val="24"/>
                <w:lang w:val="tr-TR"/>
              </w:rPr>
            </w:pPr>
          </w:p>
        </w:tc>
      </w:tr>
    </w:tbl>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sz w:val="24"/>
          <w:szCs w:val="24"/>
          <w:lang w:val="tr-TR"/>
        </w:rPr>
        <w:t>*Bu satırdaki (A) parametresi</w:t>
      </w:r>
      <w:r w:rsidRPr="00D218EE">
        <w:rPr>
          <w:rFonts w:ascii="Times New Roman" w:hAnsi="Times New Roman"/>
          <w:sz w:val="24"/>
          <w:szCs w:val="24"/>
          <w:lang w:val="tr-TR"/>
        </w:rPr>
        <w:t xml:space="preserve">, </w:t>
      </w:r>
      <w:proofErr w:type="spellStart"/>
      <w:r w:rsidRPr="00D218EE">
        <w:rPr>
          <w:rFonts w:ascii="Times New Roman" w:eastAsia="ヒラギノ明朝 Pro W3" w:hAnsi="Times New Roman"/>
          <w:sz w:val="24"/>
          <w:szCs w:val="24"/>
        </w:rPr>
        <w:t>görevli</w:t>
      </w:r>
      <w:proofErr w:type="spellEnd"/>
      <w:r w:rsidRPr="00D218EE">
        <w:rPr>
          <w:rFonts w:ascii="Times New Roman" w:eastAsia="ヒラギノ明朝 Pro W3" w:hAnsi="Times New Roman"/>
          <w:sz w:val="24"/>
          <w:szCs w:val="24"/>
        </w:rPr>
        <w:t xml:space="preserve"> </w:t>
      </w:r>
      <w:proofErr w:type="spellStart"/>
      <w:r w:rsidRPr="00D218EE">
        <w:rPr>
          <w:rFonts w:ascii="Times New Roman" w:eastAsia="ヒラギノ明朝 Pro W3" w:hAnsi="Times New Roman"/>
          <w:sz w:val="24"/>
          <w:szCs w:val="24"/>
        </w:rPr>
        <w:t>tedarik</w:t>
      </w:r>
      <w:proofErr w:type="spellEnd"/>
      <w:r w:rsidRPr="00D218EE">
        <w:rPr>
          <w:rFonts w:ascii="Times New Roman" w:eastAsia="ヒラギノ明朝 Pro W3" w:hAnsi="Times New Roman"/>
          <w:sz w:val="24"/>
          <w:szCs w:val="24"/>
        </w:rPr>
        <w:t xml:space="preserve"> </w:t>
      </w:r>
      <w:proofErr w:type="spellStart"/>
      <w:r w:rsidRPr="00D218EE">
        <w:rPr>
          <w:rFonts w:ascii="Times New Roman" w:eastAsia="ヒラギノ明朝 Pro W3" w:hAnsi="Times New Roman"/>
          <w:sz w:val="24"/>
          <w:szCs w:val="24"/>
        </w:rPr>
        <w:t>şirketi</w:t>
      </w:r>
      <w:proofErr w:type="spellEnd"/>
      <w:r w:rsidRPr="002E1AF3">
        <w:rPr>
          <w:rStyle w:val="DipnotBavurusu"/>
          <w:rFonts w:ascii="Times New Roman" w:hAnsi="Times New Roman"/>
          <w:sz w:val="24"/>
          <w:szCs w:val="24"/>
        </w:rPr>
        <w:footnoteReference w:id="39"/>
      </w:r>
      <w:r w:rsidRPr="00D218EE">
        <w:rPr>
          <w:rFonts w:ascii="Times New Roman" w:hAnsi="Times New Roman"/>
          <w:sz w:val="24"/>
          <w:szCs w:val="24"/>
          <w:lang w:val="tr-TR"/>
        </w:rPr>
        <w:t xml:space="preserve"> tarafından</w:t>
      </w:r>
      <w:r w:rsidRPr="00A94987">
        <w:rPr>
          <w:rFonts w:ascii="Times New Roman" w:hAnsi="Times New Roman"/>
          <w:sz w:val="24"/>
          <w:szCs w:val="24"/>
          <w:lang w:val="tr-TR"/>
        </w:rPr>
        <w:t xml:space="preserve"> düzenlenen ödeme bildirimi sayısı 1000’e bölünerek hesaplanır. (B) parametresi ise haklı bulunan ş</w:t>
      </w:r>
      <w:r>
        <w:rPr>
          <w:rFonts w:ascii="Times New Roman" w:hAnsi="Times New Roman"/>
          <w:sz w:val="24"/>
          <w:szCs w:val="24"/>
          <w:lang w:val="tr-TR"/>
        </w:rPr>
        <w:t>ikâ</w:t>
      </w:r>
      <w:r w:rsidRPr="00A94987">
        <w:rPr>
          <w:rFonts w:ascii="Times New Roman" w:hAnsi="Times New Roman"/>
          <w:sz w:val="24"/>
          <w:szCs w:val="24"/>
          <w:lang w:val="tr-TR"/>
        </w:rPr>
        <w:t xml:space="preserve">yetlerin sayısıdır. Son sütundaki oran binde olarak (1000xB/A) şeklinde </w:t>
      </w:r>
      <w:r>
        <w:rPr>
          <w:rFonts w:ascii="Times New Roman" w:hAnsi="Times New Roman"/>
          <w:sz w:val="24"/>
          <w:szCs w:val="24"/>
          <w:lang w:val="tr-TR"/>
        </w:rPr>
        <w:t>1000 kullanıcı başına haklı şikâ</w:t>
      </w:r>
      <w:r w:rsidRPr="00A94987">
        <w:rPr>
          <w:rFonts w:ascii="Times New Roman" w:hAnsi="Times New Roman"/>
          <w:sz w:val="24"/>
          <w:szCs w:val="24"/>
          <w:lang w:val="tr-TR"/>
        </w:rPr>
        <w:t>yet sayısını verecek şekilde hesaplanır.</w:t>
      </w:r>
    </w:p>
    <w:p w:rsidR="0076526D" w:rsidRPr="00A94987" w:rsidRDefault="0076526D" w:rsidP="0076526D">
      <w:pPr>
        <w:spacing w:after="0" w:line="240" w:lineRule="auto"/>
        <w:jc w:val="both"/>
        <w:outlineLvl w:val="0"/>
        <w:rPr>
          <w:rFonts w:ascii="Times New Roman" w:hAnsi="Times New Roman"/>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0063B3">
        <w:rPr>
          <w:rFonts w:ascii="Times New Roman" w:hAnsi="Times New Roman"/>
          <w:b/>
          <w:sz w:val="24"/>
          <w:szCs w:val="24"/>
          <w:lang w:val="tr-TR"/>
        </w:rPr>
        <w:t>C) DAĞITIM VE GÖREVLİ TEDARİK ŞİRKETLERİ İÇİN DİĞER TİCARİ KALİTE GÖSTERGELERİ</w:t>
      </w:r>
      <w:r w:rsidRPr="002E1AF3">
        <w:rPr>
          <w:rStyle w:val="DipnotBavurusu"/>
          <w:rFonts w:ascii="Times New Roman" w:hAnsi="Times New Roman"/>
          <w:sz w:val="24"/>
          <w:szCs w:val="24"/>
        </w:rPr>
        <w:footnoteReference w:id="40"/>
      </w:r>
    </w:p>
    <w:tbl>
      <w:tblPr>
        <w:tblW w:w="121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211"/>
        <w:gridCol w:w="4252"/>
        <w:gridCol w:w="2977"/>
      </w:tblGrid>
      <w:tr w:rsidR="0076526D" w:rsidRPr="00217AB7" w:rsidTr="0055233F">
        <w:tc>
          <w:tcPr>
            <w:tcW w:w="751" w:type="dxa"/>
            <w:vMerge w:val="restart"/>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1</w:t>
            </w:r>
          </w:p>
        </w:tc>
        <w:tc>
          <w:tcPr>
            <w:tcW w:w="421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Toplam kullanıcı sayısı (A)</w:t>
            </w:r>
          </w:p>
        </w:tc>
        <w:tc>
          <w:tcPr>
            <w:tcW w:w="4252" w:type="dxa"/>
          </w:tcPr>
          <w:p w:rsidR="0076526D" w:rsidRPr="00A94987" w:rsidRDefault="0076526D" w:rsidP="0055233F">
            <w:pPr>
              <w:spacing w:after="0" w:line="240" w:lineRule="auto"/>
              <w:rPr>
                <w:rFonts w:ascii="Times New Roman" w:eastAsia="Calibri" w:hAnsi="Times New Roman"/>
                <w:sz w:val="24"/>
                <w:szCs w:val="24"/>
                <w:lang w:val="tr-TR"/>
              </w:rPr>
            </w:pPr>
            <w:r>
              <w:rPr>
                <w:rFonts w:ascii="Times New Roman" w:eastAsia="Calibri" w:hAnsi="Times New Roman"/>
                <w:sz w:val="24"/>
                <w:szCs w:val="24"/>
                <w:lang w:val="tr-TR"/>
              </w:rPr>
              <w:t>Toplam şikâ</w:t>
            </w:r>
            <w:r w:rsidRPr="00A94987">
              <w:rPr>
                <w:rFonts w:ascii="Times New Roman" w:eastAsia="Calibri" w:hAnsi="Times New Roman"/>
                <w:sz w:val="24"/>
                <w:szCs w:val="24"/>
                <w:lang w:val="tr-TR"/>
              </w:rPr>
              <w:t>yet sayısı (B)</w:t>
            </w:r>
          </w:p>
        </w:tc>
        <w:tc>
          <w:tcPr>
            <w:tcW w:w="2977" w:type="dxa"/>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(B/A) x 100</w:t>
            </w:r>
          </w:p>
        </w:tc>
      </w:tr>
      <w:tr w:rsidR="0076526D" w:rsidRPr="00217AB7" w:rsidTr="0055233F">
        <w:tc>
          <w:tcPr>
            <w:tcW w:w="751" w:type="dxa"/>
            <w:vMerge/>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p>
        </w:tc>
        <w:tc>
          <w:tcPr>
            <w:tcW w:w="4211" w:type="dxa"/>
            <w:vAlign w:val="center"/>
          </w:tcPr>
          <w:p w:rsidR="0076526D" w:rsidRPr="00A94987" w:rsidRDefault="0076526D" w:rsidP="0055233F">
            <w:pPr>
              <w:spacing w:after="0" w:line="240" w:lineRule="auto"/>
              <w:rPr>
                <w:rFonts w:ascii="Times New Roman" w:eastAsia="Calibri" w:hAnsi="Times New Roman"/>
                <w:sz w:val="24"/>
                <w:szCs w:val="24"/>
                <w:lang w:val="tr-TR"/>
              </w:rPr>
            </w:pPr>
          </w:p>
        </w:tc>
        <w:tc>
          <w:tcPr>
            <w:tcW w:w="4252" w:type="dxa"/>
          </w:tcPr>
          <w:p w:rsidR="0076526D" w:rsidRPr="00A94987" w:rsidRDefault="0076526D" w:rsidP="0055233F">
            <w:pPr>
              <w:spacing w:after="0" w:line="240" w:lineRule="auto"/>
              <w:rPr>
                <w:rFonts w:ascii="Times New Roman" w:eastAsia="Calibri" w:hAnsi="Times New Roman"/>
                <w:sz w:val="24"/>
                <w:szCs w:val="24"/>
                <w:lang w:val="tr-TR"/>
              </w:rPr>
            </w:pPr>
          </w:p>
        </w:tc>
        <w:tc>
          <w:tcPr>
            <w:tcW w:w="2977" w:type="dxa"/>
          </w:tcPr>
          <w:p w:rsidR="0076526D" w:rsidRPr="00A94987" w:rsidRDefault="0076526D" w:rsidP="0055233F">
            <w:pPr>
              <w:spacing w:after="0" w:line="240" w:lineRule="auto"/>
              <w:rPr>
                <w:rFonts w:ascii="Times New Roman" w:eastAsia="Calibri" w:hAnsi="Times New Roman"/>
                <w:sz w:val="24"/>
                <w:szCs w:val="24"/>
                <w:lang w:val="tr-TR"/>
              </w:rPr>
            </w:pPr>
          </w:p>
        </w:tc>
      </w:tr>
      <w:tr w:rsidR="0076526D" w:rsidRPr="00217AB7" w:rsidTr="0055233F">
        <w:tc>
          <w:tcPr>
            <w:tcW w:w="751" w:type="dxa"/>
            <w:vMerge w:val="restart"/>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r w:rsidRPr="00A94987">
              <w:rPr>
                <w:rFonts w:ascii="Times New Roman" w:eastAsia="Calibri" w:hAnsi="Times New Roman"/>
                <w:b/>
                <w:sz w:val="24"/>
                <w:szCs w:val="24"/>
                <w:lang w:val="tr-TR"/>
              </w:rPr>
              <w:t>2</w:t>
            </w:r>
          </w:p>
        </w:tc>
        <w:tc>
          <w:tcPr>
            <w:tcW w:w="4211" w:type="dxa"/>
            <w:vAlign w:val="center"/>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Toplam telefon araması (A)</w:t>
            </w:r>
          </w:p>
        </w:tc>
        <w:tc>
          <w:tcPr>
            <w:tcW w:w="4252" w:type="dxa"/>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30 saniye içerisinde cevaplanan arama sayısı (B)</w:t>
            </w:r>
          </w:p>
        </w:tc>
        <w:tc>
          <w:tcPr>
            <w:tcW w:w="2977" w:type="dxa"/>
          </w:tcPr>
          <w:p w:rsidR="0076526D" w:rsidRPr="00A94987" w:rsidRDefault="0076526D" w:rsidP="0055233F">
            <w:pPr>
              <w:spacing w:after="0" w:line="240" w:lineRule="auto"/>
              <w:rPr>
                <w:rFonts w:ascii="Times New Roman" w:eastAsia="Calibri" w:hAnsi="Times New Roman"/>
                <w:sz w:val="24"/>
                <w:szCs w:val="24"/>
                <w:lang w:val="tr-TR"/>
              </w:rPr>
            </w:pPr>
            <w:r w:rsidRPr="00A94987">
              <w:rPr>
                <w:rFonts w:ascii="Times New Roman" w:eastAsia="Calibri" w:hAnsi="Times New Roman"/>
                <w:sz w:val="24"/>
                <w:szCs w:val="24"/>
                <w:lang w:val="tr-TR"/>
              </w:rPr>
              <w:t>(B/A) x 100</w:t>
            </w:r>
          </w:p>
        </w:tc>
      </w:tr>
      <w:tr w:rsidR="0076526D" w:rsidRPr="00217AB7" w:rsidTr="0055233F">
        <w:tc>
          <w:tcPr>
            <w:tcW w:w="751" w:type="dxa"/>
            <w:vMerge/>
            <w:vAlign w:val="center"/>
          </w:tcPr>
          <w:p w:rsidR="0076526D" w:rsidRPr="00A94987" w:rsidRDefault="0076526D" w:rsidP="0055233F">
            <w:pPr>
              <w:spacing w:after="0" w:line="240" w:lineRule="auto"/>
              <w:jc w:val="center"/>
              <w:rPr>
                <w:rFonts w:ascii="Times New Roman" w:eastAsia="Calibri" w:hAnsi="Times New Roman"/>
                <w:b/>
                <w:sz w:val="24"/>
                <w:szCs w:val="24"/>
                <w:lang w:val="tr-TR"/>
              </w:rPr>
            </w:pPr>
          </w:p>
        </w:tc>
        <w:tc>
          <w:tcPr>
            <w:tcW w:w="4211" w:type="dxa"/>
            <w:vAlign w:val="center"/>
          </w:tcPr>
          <w:p w:rsidR="0076526D" w:rsidRPr="00A94987" w:rsidRDefault="0076526D" w:rsidP="0055233F">
            <w:pPr>
              <w:spacing w:after="0" w:line="240" w:lineRule="auto"/>
              <w:rPr>
                <w:rFonts w:ascii="Times New Roman" w:eastAsia="Calibri" w:hAnsi="Times New Roman"/>
                <w:sz w:val="24"/>
                <w:szCs w:val="24"/>
                <w:lang w:val="tr-TR"/>
              </w:rPr>
            </w:pPr>
          </w:p>
        </w:tc>
        <w:tc>
          <w:tcPr>
            <w:tcW w:w="4252" w:type="dxa"/>
          </w:tcPr>
          <w:p w:rsidR="0076526D" w:rsidRPr="00A94987" w:rsidRDefault="0076526D" w:rsidP="0055233F">
            <w:pPr>
              <w:spacing w:after="0" w:line="240" w:lineRule="auto"/>
              <w:rPr>
                <w:rFonts w:ascii="Times New Roman" w:eastAsia="Calibri" w:hAnsi="Times New Roman"/>
                <w:sz w:val="24"/>
                <w:szCs w:val="24"/>
                <w:lang w:val="tr-TR"/>
              </w:rPr>
            </w:pPr>
          </w:p>
        </w:tc>
        <w:tc>
          <w:tcPr>
            <w:tcW w:w="2977" w:type="dxa"/>
          </w:tcPr>
          <w:p w:rsidR="0076526D" w:rsidRPr="00A94987" w:rsidRDefault="0076526D" w:rsidP="0055233F">
            <w:pPr>
              <w:spacing w:after="0" w:line="240" w:lineRule="auto"/>
              <w:rPr>
                <w:rFonts w:ascii="Times New Roman" w:eastAsia="Calibri" w:hAnsi="Times New Roman"/>
                <w:sz w:val="24"/>
                <w:szCs w:val="24"/>
                <w:lang w:val="tr-TR"/>
              </w:rPr>
            </w:pPr>
          </w:p>
        </w:tc>
      </w:tr>
    </w:tbl>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AÇIKLAMALAR:</w:t>
      </w:r>
    </w:p>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sz w:val="24"/>
          <w:szCs w:val="24"/>
          <w:lang w:val="tr-TR"/>
        </w:rPr>
        <w:t>1-Bu tablolar, Tablo 6’da verilen bilgilere uygun olarak doldurulur.</w:t>
      </w: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sz w:val="24"/>
          <w:szCs w:val="24"/>
          <w:lang w:val="tr-TR"/>
        </w:rPr>
        <w:t>2- Toplam kullanıcı sayısı, tablonun ait olduğu dönemin başındaki kullanıcı sayısıdır.</w:t>
      </w:r>
    </w:p>
    <w:p w:rsidR="0076526D"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color w:val="FF0000"/>
          <w:sz w:val="24"/>
          <w:szCs w:val="24"/>
          <w:lang w:val="tr-TR"/>
        </w:rPr>
      </w:pPr>
      <w:r w:rsidRPr="00A94987">
        <w:rPr>
          <w:rFonts w:ascii="Times New Roman" w:hAnsi="Times New Roman"/>
          <w:b/>
          <w:sz w:val="24"/>
          <w:szCs w:val="24"/>
          <w:lang w:val="tr-TR"/>
        </w:rPr>
        <w:lastRenderedPageBreak/>
        <w:t>TABLO-9 EŞİK KESİNTİ SÜRESİ VE SAYILARI</w:t>
      </w:r>
    </w:p>
    <w:tbl>
      <w:tblPr>
        <w:tblpPr w:leftFromText="180" w:rightFromText="180" w:vertAnchor="text" w:tblpY="1"/>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1276"/>
        <w:gridCol w:w="1134"/>
        <w:gridCol w:w="1417"/>
        <w:gridCol w:w="1276"/>
      </w:tblGrid>
      <w:tr w:rsidR="0076526D" w:rsidRPr="00E52151" w:rsidTr="0055233F">
        <w:tc>
          <w:tcPr>
            <w:tcW w:w="1668" w:type="dxa"/>
            <w:vMerge w:val="restart"/>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EŞİK DEĞER ADI</w:t>
            </w:r>
          </w:p>
        </w:tc>
        <w:tc>
          <w:tcPr>
            <w:tcW w:w="1559" w:type="dxa"/>
            <w:vMerge w:val="restart"/>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KESİNTİ SINIFI</w:t>
            </w:r>
          </w:p>
        </w:tc>
        <w:tc>
          <w:tcPr>
            <w:tcW w:w="2410" w:type="dxa"/>
            <w:gridSpan w:val="2"/>
          </w:tcPr>
          <w:p w:rsidR="0076526D" w:rsidRPr="00217AB7" w:rsidRDefault="0076526D" w:rsidP="0055233F">
            <w:pPr>
              <w:spacing w:after="0" w:line="240" w:lineRule="auto"/>
              <w:rPr>
                <w:rFonts w:ascii="Times New Roman" w:hAnsi="Times New Roman"/>
                <w:sz w:val="24"/>
                <w:szCs w:val="24"/>
                <w:lang w:val="tr-TR"/>
              </w:rPr>
            </w:pPr>
            <w:r w:rsidRPr="00217AB7">
              <w:rPr>
                <w:rFonts w:ascii="Times New Roman" w:hAnsi="Times New Roman"/>
                <w:sz w:val="24"/>
                <w:szCs w:val="24"/>
                <w:lang w:val="tr-TR"/>
              </w:rPr>
              <w:t>İMAR ALANI İÇİNDEKİ KULLANICILAR İÇİN</w:t>
            </w:r>
          </w:p>
        </w:tc>
        <w:tc>
          <w:tcPr>
            <w:tcW w:w="2693" w:type="dxa"/>
            <w:gridSpan w:val="2"/>
          </w:tcPr>
          <w:p w:rsidR="0076526D" w:rsidRPr="00217AB7" w:rsidRDefault="0076526D" w:rsidP="0055233F">
            <w:pPr>
              <w:spacing w:after="0" w:line="240" w:lineRule="auto"/>
              <w:rPr>
                <w:rFonts w:ascii="Times New Roman" w:hAnsi="Times New Roman"/>
                <w:sz w:val="24"/>
                <w:szCs w:val="24"/>
                <w:lang w:val="tr-TR"/>
              </w:rPr>
            </w:pPr>
            <w:bookmarkStart w:id="9" w:name="OLE_LINK8"/>
            <w:bookmarkStart w:id="10" w:name="OLE_LINK9"/>
            <w:r w:rsidRPr="00217AB7">
              <w:rPr>
                <w:rFonts w:ascii="Times New Roman" w:hAnsi="Times New Roman"/>
                <w:sz w:val="24"/>
                <w:szCs w:val="24"/>
                <w:lang w:val="tr-TR"/>
              </w:rPr>
              <w:t xml:space="preserve">İMAR ALANI DIŞINDAKİ KULLANICILAR İÇİN </w:t>
            </w:r>
            <w:bookmarkEnd w:id="9"/>
            <w:bookmarkEnd w:id="10"/>
          </w:p>
        </w:tc>
      </w:tr>
      <w:tr w:rsidR="0076526D" w:rsidRPr="00217AB7" w:rsidTr="0055233F">
        <w:tc>
          <w:tcPr>
            <w:tcW w:w="1668" w:type="dxa"/>
            <w:vMerge/>
          </w:tcPr>
          <w:p w:rsidR="0076526D" w:rsidRPr="00217AB7" w:rsidRDefault="0076526D" w:rsidP="0055233F">
            <w:pPr>
              <w:spacing w:after="0" w:line="240" w:lineRule="auto"/>
              <w:jc w:val="both"/>
              <w:rPr>
                <w:rFonts w:ascii="Times New Roman" w:hAnsi="Times New Roman"/>
                <w:sz w:val="24"/>
                <w:szCs w:val="24"/>
                <w:lang w:val="tr-TR"/>
              </w:rPr>
            </w:pPr>
          </w:p>
        </w:tc>
        <w:tc>
          <w:tcPr>
            <w:tcW w:w="1559" w:type="dxa"/>
            <w:vMerge/>
          </w:tcPr>
          <w:p w:rsidR="0076526D" w:rsidRPr="00217AB7" w:rsidRDefault="0076526D" w:rsidP="0055233F">
            <w:pPr>
              <w:spacing w:after="0" w:line="240" w:lineRule="auto"/>
              <w:jc w:val="both"/>
              <w:rPr>
                <w:rFonts w:ascii="Times New Roman" w:hAnsi="Times New Roman"/>
                <w:sz w:val="24"/>
                <w:szCs w:val="24"/>
                <w:lang w:val="tr-TR"/>
              </w:rPr>
            </w:pP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AG</w:t>
            </w:r>
          </w:p>
        </w:tc>
        <w:tc>
          <w:tcPr>
            <w:tcW w:w="1134"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OG</w:t>
            </w:r>
          </w:p>
        </w:tc>
        <w:tc>
          <w:tcPr>
            <w:tcW w:w="1417"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 xml:space="preserve">AG </w:t>
            </w: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OG</w:t>
            </w:r>
          </w:p>
        </w:tc>
      </w:tr>
      <w:tr w:rsidR="0076526D" w:rsidRPr="00217AB7" w:rsidTr="0055233F">
        <w:tc>
          <w:tcPr>
            <w:tcW w:w="1668"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 xml:space="preserve">ESURE  (Saat) </w:t>
            </w:r>
          </w:p>
        </w:tc>
        <w:tc>
          <w:tcPr>
            <w:tcW w:w="1559" w:type="dxa"/>
            <w:vMerge w:val="restart"/>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Bildirimsiz</w:t>
            </w: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48</w:t>
            </w:r>
          </w:p>
        </w:tc>
        <w:tc>
          <w:tcPr>
            <w:tcW w:w="1134"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24</w:t>
            </w:r>
          </w:p>
        </w:tc>
        <w:tc>
          <w:tcPr>
            <w:tcW w:w="1417"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72</w:t>
            </w: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36</w:t>
            </w:r>
          </w:p>
        </w:tc>
      </w:tr>
      <w:tr w:rsidR="0076526D" w:rsidRPr="00217AB7" w:rsidTr="0055233F">
        <w:tc>
          <w:tcPr>
            <w:tcW w:w="1668"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ESAYI  (Kez)</w:t>
            </w:r>
          </w:p>
        </w:tc>
        <w:tc>
          <w:tcPr>
            <w:tcW w:w="1559" w:type="dxa"/>
            <w:vMerge/>
            <w:vAlign w:val="center"/>
          </w:tcPr>
          <w:p w:rsidR="0076526D" w:rsidRPr="00217AB7" w:rsidRDefault="0076526D" w:rsidP="0055233F">
            <w:pPr>
              <w:spacing w:after="0" w:line="240" w:lineRule="auto"/>
              <w:jc w:val="both"/>
              <w:rPr>
                <w:rFonts w:ascii="Times New Roman" w:hAnsi="Times New Roman"/>
                <w:sz w:val="24"/>
                <w:szCs w:val="24"/>
                <w:lang w:val="tr-TR"/>
              </w:rPr>
            </w:pP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56</w:t>
            </w:r>
          </w:p>
        </w:tc>
        <w:tc>
          <w:tcPr>
            <w:tcW w:w="1134"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56</w:t>
            </w:r>
          </w:p>
        </w:tc>
        <w:tc>
          <w:tcPr>
            <w:tcW w:w="1417"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72</w:t>
            </w: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72</w:t>
            </w:r>
          </w:p>
        </w:tc>
      </w:tr>
      <w:tr w:rsidR="0076526D" w:rsidRPr="00217AB7" w:rsidTr="0055233F">
        <w:tc>
          <w:tcPr>
            <w:tcW w:w="1668"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 xml:space="preserve">ESURE  (Saat) </w:t>
            </w:r>
          </w:p>
        </w:tc>
        <w:tc>
          <w:tcPr>
            <w:tcW w:w="1559" w:type="dxa"/>
            <w:vMerge w:val="restart"/>
            <w:vAlign w:val="center"/>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Bildirimli</w:t>
            </w: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24</w:t>
            </w:r>
          </w:p>
        </w:tc>
        <w:tc>
          <w:tcPr>
            <w:tcW w:w="1134"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16</w:t>
            </w:r>
          </w:p>
        </w:tc>
        <w:tc>
          <w:tcPr>
            <w:tcW w:w="1417"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32</w:t>
            </w: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24</w:t>
            </w:r>
          </w:p>
        </w:tc>
      </w:tr>
      <w:tr w:rsidR="0076526D" w:rsidRPr="00217AB7" w:rsidTr="0055233F">
        <w:tc>
          <w:tcPr>
            <w:tcW w:w="1668"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ESAYI  (Kez)</w:t>
            </w:r>
          </w:p>
        </w:tc>
        <w:tc>
          <w:tcPr>
            <w:tcW w:w="1559" w:type="dxa"/>
            <w:vMerge/>
          </w:tcPr>
          <w:p w:rsidR="0076526D" w:rsidRPr="00217AB7" w:rsidRDefault="0076526D" w:rsidP="0055233F">
            <w:pPr>
              <w:spacing w:after="0" w:line="240" w:lineRule="auto"/>
              <w:jc w:val="both"/>
              <w:rPr>
                <w:rFonts w:ascii="Times New Roman" w:hAnsi="Times New Roman"/>
                <w:sz w:val="24"/>
                <w:szCs w:val="24"/>
                <w:lang w:val="tr-TR"/>
              </w:rPr>
            </w:pP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6</w:t>
            </w:r>
          </w:p>
        </w:tc>
        <w:tc>
          <w:tcPr>
            <w:tcW w:w="1134"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4</w:t>
            </w:r>
          </w:p>
        </w:tc>
        <w:tc>
          <w:tcPr>
            <w:tcW w:w="1417"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8</w:t>
            </w:r>
          </w:p>
        </w:tc>
        <w:tc>
          <w:tcPr>
            <w:tcW w:w="1276" w:type="dxa"/>
          </w:tcPr>
          <w:p w:rsidR="0076526D" w:rsidRPr="00217AB7" w:rsidRDefault="0076526D" w:rsidP="0055233F">
            <w:pPr>
              <w:spacing w:after="0" w:line="240" w:lineRule="auto"/>
              <w:jc w:val="both"/>
              <w:rPr>
                <w:rFonts w:ascii="Times New Roman" w:hAnsi="Times New Roman"/>
                <w:sz w:val="24"/>
                <w:szCs w:val="24"/>
                <w:lang w:val="tr-TR"/>
              </w:rPr>
            </w:pPr>
            <w:r w:rsidRPr="00217AB7">
              <w:rPr>
                <w:rFonts w:ascii="Times New Roman" w:hAnsi="Times New Roman"/>
                <w:sz w:val="24"/>
                <w:szCs w:val="24"/>
                <w:lang w:val="tr-TR"/>
              </w:rPr>
              <w:t>6</w:t>
            </w:r>
          </w:p>
        </w:tc>
      </w:tr>
    </w:tbl>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sz w:val="24"/>
          <w:szCs w:val="24"/>
          <w:lang w:val="tr-TR"/>
        </w:rPr>
        <w:br w:type="textWrapping" w:clear="all"/>
      </w:r>
      <w:r w:rsidRPr="00A94987">
        <w:rPr>
          <w:rFonts w:ascii="Times New Roman" w:hAnsi="Times New Roman"/>
          <w:b/>
          <w:sz w:val="24"/>
          <w:szCs w:val="24"/>
          <w:lang w:val="tr-TR"/>
        </w:rPr>
        <w:t>AÇIKLAMALAR:</w:t>
      </w:r>
    </w:p>
    <w:p w:rsidR="0076526D" w:rsidRPr="00A94987" w:rsidRDefault="0076526D" w:rsidP="0076526D">
      <w:pPr>
        <w:spacing w:after="0" w:line="240" w:lineRule="auto"/>
        <w:jc w:val="both"/>
        <w:outlineLvl w:val="0"/>
        <w:rPr>
          <w:rFonts w:ascii="Times New Roman" w:hAnsi="Times New Roman"/>
          <w:sz w:val="24"/>
          <w:szCs w:val="24"/>
          <w:lang w:val="tr-TR"/>
        </w:rPr>
      </w:pPr>
      <w:r w:rsidRPr="00A94987">
        <w:rPr>
          <w:rFonts w:ascii="Times New Roman" w:hAnsi="Times New Roman"/>
          <w:sz w:val="24"/>
          <w:szCs w:val="24"/>
          <w:lang w:val="tr-TR"/>
        </w:rPr>
        <w:t xml:space="preserve">1- 16 </w:t>
      </w:r>
      <w:proofErr w:type="spellStart"/>
      <w:r w:rsidRPr="00A94987">
        <w:rPr>
          <w:rFonts w:ascii="Times New Roman" w:hAnsi="Times New Roman"/>
          <w:sz w:val="24"/>
          <w:szCs w:val="24"/>
          <w:lang w:val="tr-TR"/>
        </w:rPr>
        <w:t>ncı</w:t>
      </w:r>
      <w:proofErr w:type="spellEnd"/>
      <w:r w:rsidRPr="00A94987">
        <w:rPr>
          <w:rFonts w:ascii="Times New Roman" w:hAnsi="Times New Roman"/>
          <w:sz w:val="24"/>
          <w:szCs w:val="24"/>
          <w:lang w:val="tr-TR"/>
        </w:rPr>
        <w:t xml:space="preserve"> Maddenin yedinci fıkrası uyarınca, bu tabloda belirlenen eşik değerler Kurul Kararı ile yıl bazında yeniden belirlenebilir.</w:t>
      </w:r>
    </w:p>
    <w:p w:rsidR="0076526D"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TABLO-10</w:t>
      </w:r>
      <w:r>
        <w:rPr>
          <w:rFonts w:ascii="Times New Roman" w:hAnsi="Times New Roman"/>
          <w:b/>
          <w:sz w:val="24"/>
          <w:szCs w:val="24"/>
          <w:lang w:val="tr-TR"/>
        </w:rPr>
        <w:t xml:space="preserve"> </w:t>
      </w:r>
      <w:r w:rsidRPr="00A94987">
        <w:rPr>
          <w:rFonts w:ascii="Times New Roman" w:hAnsi="Times New Roman"/>
          <w:b/>
          <w:sz w:val="24"/>
          <w:szCs w:val="24"/>
          <w:lang w:val="tr-TR"/>
        </w:rPr>
        <w:t>GERİLİM HARMONİKLERİ İÇİN SINIR DEĞERLER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453"/>
        <w:gridCol w:w="1617"/>
        <w:gridCol w:w="1535"/>
        <w:gridCol w:w="1535"/>
        <w:gridCol w:w="1535"/>
      </w:tblGrid>
      <w:tr w:rsidR="0076526D" w:rsidRPr="00217AB7" w:rsidTr="0055233F">
        <w:tc>
          <w:tcPr>
            <w:tcW w:w="6140" w:type="dxa"/>
            <w:gridSpan w:val="4"/>
          </w:tcPr>
          <w:p w:rsidR="0076526D" w:rsidRPr="00A94987" w:rsidRDefault="0076526D" w:rsidP="0055233F">
            <w:pPr>
              <w:pStyle w:val="NormalWeb"/>
              <w:spacing w:before="0" w:beforeAutospacing="0" w:after="0" w:afterAutospacing="0"/>
              <w:jc w:val="both"/>
              <w:rPr>
                <w:lang w:val="tr-TR"/>
              </w:rPr>
            </w:pPr>
            <w:r w:rsidRPr="00A94987">
              <w:rPr>
                <w:lang w:val="tr-TR"/>
              </w:rPr>
              <w:t xml:space="preserve">Tek </w:t>
            </w:r>
            <w:proofErr w:type="spellStart"/>
            <w:r w:rsidRPr="00A94987">
              <w:rPr>
                <w:lang w:val="tr-TR"/>
              </w:rPr>
              <w:t>Harmonikler</w:t>
            </w:r>
            <w:proofErr w:type="spellEnd"/>
          </w:p>
        </w:tc>
        <w:tc>
          <w:tcPr>
            <w:tcW w:w="3070" w:type="dxa"/>
            <w:gridSpan w:val="2"/>
            <w:vMerge w:val="restart"/>
          </w:tcPr>
          <w:p w:rsidR="0076526D" w:rsidRPr="00A94987" w:rsidRDefault="0076526D" w:rsidP="0055233F">
            <w:pPr>
              <w:pStyle w:val="NormalWeb"/>
              <w:spacing w:before="0" w:beforeAutospacing="0" w:after="0" w:afterAutospacing="0"/>
              <w:jc w:val="both"/>
              <w:rPr>
                <w:lang w:val="tr-TR"/>
              </w:rPr>
            </w:pPr>
            <w:r w:rsidRPr="00A94987">
              <w:rPr>
                <w:lang w:val="tr-TR"/>
              </w:rPr>
              <w:t xml:space="preserve">Çift </w:t>
            </w:r>
            <w:proofErr w:type="spellStart"/>
            <w:r w:rsidRPr="00A94987">
              <w:rPr>
                <w:lang w:val="tr-TR"/>
              </w:rPr>
              <w:t>Harmonikler</w:t>
            </w:r>
            <w:proofErr w:type="spellEnd"/>
          </w:p>
        </w:tc>
      </w:tr>
      <w:tr w:rsidR="0076526D" w:rsidRPr="00217AB7" w:rsidTr="0055233F">
        <w:tc>
          <w:tcPr>
            <w:tcW w:w="2988" w:type="dxa"/>
            <w:gridSpan w:val="2"/>
          </w:tcPr>
          <w:p w:rsidR="0076526D" w:rsidRPr="00A94987" w:rsidRDefault="0076526D" w:rsidP="0055233F">
            <w:pPr>
              <w:pStyle w:val="NormalWeb"/>
              <w:spacing w:before="0" w:beforeAutospacing="0" w:after="0" w:afterAutospacing="0"/>
              <w:jc w:val="both"/>
              <w:rPr>
                <w:lang w:val="tr-TR"/>
              </w:rPr>
            </w:pPr>
            <w:r w:rsidRPr="00A94987">
              <w:rPr>
                <w:lang w:val="tr-TR"/>
              </w:rPr>
              <w:t>3’un Katları Olmayanlar</w:t>
            </w:r>
          </w:p>
        </w:tc>
        <w:tc>
          <w:tcPr>
            <w:tcW w:w="3152" w:type="dxa"/>
            <w:gridSpan w:val="2"/>
          </w:tcPr>
          <w:p w:rsidR="0076526D" w:rsidRPr="00A94987" w:rsidRDefault="0076526D" w:rsidP="0055233F">
            <w:pPr>
              <w:pStyle w:val="NormalWeb"/>
              <w:spacing w:before="0" w:beforeAutospacing="0" w:after="0" w:afterAutospacing="0"/>
              <w:jc w:val="both"/>
              <w:rPr>
                <w:lang w:val="tr-TR"/>
              </w:rPr>
            </w:pPr>
            <w:r w:rsidRPr="00A94987">
              <w:rPr>
                <w:lang w:val="tr-TR"/>
              </w:rPr>
              <w:t>3’un Katları Olanlar</w:t>
            </w:r>
          </w:p>
        </w:tc>
        <w:tc>
          <w:tcPr>
            <w:tcW w:w="3070" w:type="dxa"/>
            <w:gridSpan w:val="2"/>
            <w:vMerge/>
          </w:tcPr>
          <w:p w:rsidR="0076526D" w:rsidRPr="00A94987" w:rsidRDefault="0076526D" w:rsidP="0055233F">
            <w:pPr>
              <w:pStyle w:val="NormalWeb"/>
              <w:spacing w:before="0" w:beforeAutospacing="0" w:after="0" w:afterAutospacing="0"/>
              <w:jc w:val="both"/>
              <w:rPr>
                <w:lang w:val="tr-TR"/>
              </w:rPr>
            </w:pPr>
          </w:p>
        </w:tc>
      </w:tr>
      <w:tr w:rsidR="0076526D" w:rsidRPr="00217AB7" w:rsidTr="0055233F">
        <w:tc>
          <w:tcPr>
            <w:tcW w:w="1535" w:type="dxa"/>
          </w:tcPr>
          <w:p w:rsidR="0076526D" w:rsidRPr="00A94987" w:rsidRDefault="0076526D" w:rsidP="0055233F">
            <w:pPr>
              <w:pStyle w:val="NormalWeb"/>
              <w:spacing w:before="0" w:beforeAutospacing="0" w:after="0" w:afterAutospacing="0"/>
              <w:jc w:val="both"/>
              <w:rPr>
                <w:lang w:val="tr-TR"/>
              </w:rPr>
            </w:pPr>
            <w:proofErr w:type="spellStart"/>
            <w:r w:rsidRPr="00A94987">
              <w:rPr>
                <w:lang w:val="tr-TR"/>
              </w:rPr>
              <w:t>Harmonik</w:t>
            </w:r>
            <w:proofErr w:type="spellEnd"/>
            <w:r w:rsidRPr="00A94987">
              <w:rPr>
                <w:lang w:val="tr-TR"/>
              </w:rPr>
              <w:t xml:space="preserve"> Sırası</w:t>
            </w:r>
          </w:p>
          <w:p w:rsidR="0076526D" w:rsidRPr="00A94987" w:rsidRDefault="0076526D" w:rsidP="0055233F">
            <w:pPr>
              <w:pStyle w:val="NormalWeb"/>
              <w:spacing w:before="0" w:beforeAutospacing="0" w:after="0" w:afterAutospacing="0"/>
              <w:jc w:val="both"/>
              <w:rPr>
                <w:lang w:val="tr-TR"/>
              </w:rPr>
            </w:pPr>
            <w:proofErr w:type="gramStart"/>
            <w:r w:rsidRPr="00A94987">
              <w:rPr>
                <w:lang w:val="tr-TR"/>
              </w:rPr>
              <w:t>h</w:t>
            </w:r>
            <w:proofErr w:type="gramEnd"/>
          </w:p>
        </w:tc>
        <w:tc>
          <w:tcPr>
            <w:tcW w:w="1453" w:type="dxa"/>
          </w:tcPr>
          <w:p w:rsidR="0076526D" w:rsidRPr="00A94987" w:rsidRDefault="0076526D" w:rsidP="0055233F">
            <w:pPr>
              <w:pStyle w:val="NormalWeb"/>
              <w:spacing w:before="0" w:beforeAutospacing="0" w:after="0" w:afterAutospacing="0"/>
              <w:jc w:val="both"/>
              <w:rPr>
                <w:lang w:val="tr-TR"/>
              </w:rPr>
            </w:pPr>
            <w:r w:rsidRPr="00A94987">
              <w:rPr>
                <w:lang w:val="tr-TR"/>
              </w:rPr>
              <w:t>Sınır Değer (%)</w:t>
            </w:r>
          </w:p>
        </w:tc>
        <w:tc>
          <w:tcPr>
            <w:tcW w:w="1617" w:type="dxa"/>
          </w:tcPr>
          <w:p w:rsidR="0076526D" w:rsidRPr="00A94987" w:rsidRDefault="0076526D" w:rsidP="0055233F">
            <w:pPr>
              <w:pStyle w:val="NormalWeb"/>
              <w:spacing w:before="0" w:beforeAutospacing="0" w:after="0" w:afterAutospacing="0"/>
              <w:jc w:val="both"/>
              <w:rPr>
                <w:lang w:val="tr-TR"/>
              </w:rPr>
            </w:pPr>
            <w:proofErr w:type="spellStart"/>
            <w:r w:rsidRPr="00A94987">
              <w:rPr>
                <w:lang w:val="tr-TR"/>
              </w:rPr>
              <w:t>Harmonik</w:t>
            </w:r>
            <w:proofErr w:type="spellEnd"/>
            <w:r w:rsidRPr="00A94987">
              <w:rPr>
                <w:lang w:val="tr-TR"/>
              </w:rPr>
              <w:t xml:space="preserve"> Sırası</w:t>
            </w:r>
          </w:p>
          <w:p w:rsidR="0076526D" w:rsidRPr="00A94987" w:rsidRDefault="0076526D" w:rsidP="0055233F">
            <w:pPr>
              <w:pStyle w:val="NormalWeb"/>
              <w:spacing w:before="0" w:beforeAutospacing="0" w:after="0" w:afterAutospacing="0"/>
              <w:jc w:val="both"/>
              <w:rPr>
                <w:lang w:val="tr-TR"/>
              </w:rPr>
            </w:pPr>
            <w:proofErr w:type="gramStart"/>
            <w:r w:rsidRPr="00A94987">
              <w:rPr>
                <w:lang w:val="tr-TR"/>
              </w:rPr>
              <w:t>h</w:t>
            </w:r>
            <w:proofErr w:type="gramEnd"/>
          </w:p>
        </w:tc>
        <w:tc>
          <w:tcPr>
            <w:tcW w:w="1535" w:type="dxa"/>
          </w:tcPr>
          <w:p w:rsidR="0076526D" w:rsidRPr="00A94987" w:rsidRDefault="0076526D" w:rsidP="0055233F">
            <w:pPr>
              <w:pStyle w:val="NormalWeb"/>
              <w:spacing w:before="0" w:beforeAutospacing="0" w:after="0" w:afterAutospacing="0"/>
              <w:jc w:val="both"/>
              <w:rPr>
                <w:lang w:val="tr-TR"/>
              </w:rPr>
            </w:pPr>
            <w:r w:rsidRPr="00A94987">
              <w:rPr>
                <w:lang w:val="tr-TR"/>
              </w:rPr>
              <w:t>Sınır Değer (%)</w:t>
            </w:r>
          </w:p>
        </w:tc>
        <w:tc>
          <w:tcPr>
            <w:tcW w:w="1535" w:type="dxa"/>
          </w:tcPr>
          <w:p w:rsidR="0076526D" w:rsidRPr="00A94987" w:rsidRDefault="0076526D" w:rsidP="0055233F">
            <w:pPr>
              <w:pStyle w:val="NormalWeb"/>
              <w:spacing w:before="0" w:beforeAutospacing="0" w:after="0" w:afterAutospacing="0"/>
              <w:jc w:val="both"/>
              <w:rPr>
                <w:lang w:val="tr-TR"/>
              </w:rPr>
            </w:pPr>
            <w:proofErr w:type="spellStart"/>
            <w:r w:rsidRPr="00A94987">
              <w:rPr>
                <w:lang w:val="tr-TR"/>
              </w:rPr>
              <w:t>Harmonik</w:t>
            </w:r>
            <w:proofErr w:type="spellEnd"/>
            <w:r w:rsidRPr="00A94987">
              <w:rPr>
                <w:lang w:val="tr-TR"/>
              </w:rPr>
              <w:t xml:space="preserve"> Sırası</w:t>
            </w:r>
          </w:p>
          <w:p w:rsidR="0076526D" w:rsidRPr="00A94987" w:rsidRDefault="0076526D" w:rsidP="0055233F">
            <w:pPr>
              <w:pStyle w:val="NormalWeb"/>
              <w:spacing w:before="0" w:beforeAutospacing="0" w:after="0" w:afterAutospacing="0"/>
              <w:jc w:val="both"/>
              <w:rPr>
                <w:lang w:val="tr-TR"/>
              </w:rPr>
            </w:pPr>
            <w:proofErr w:type="gramStart"/>
            <w:r w:rsidRPr="00A94987">
              <w:rPr>
                <w:lang w:val="tr-TR"/>
              </w:rPr>
              <w:t>h</w:t>
            </w:r>
            <w:proofErr w:type="gramEnd"/>
          </w:p>
        </w:tc>
        <w:tc>
          <w:tcPr>
            <w:tcW w:w="1535" w:type="dxa"/>
          </w:tcPr>
          <w:p w:rsidR="0076526D" w:rsidRPr="00A94987" w:rsidRDefault="0076526D" w:rsidP="0055233F">
            <w:pPr>
              <w:pStyle w:val="NormalWeb"/>
              <w:spacing w:before="0" w:beforeAutospacing="0" w:after="0" w:afterAutospacing="0"/>
              <w:jc w:val="both"/>
              <w:rPr>
                <w:lang w:val="tr-TR"/>
              </w:rPr>
            </w:pPr>
            <w:r w:rsidRPr="00A94987">
              <w:rPr>
                <w:lang w:val="tr-TR"/>
              </w:rPr>
              <w:t>Sınır Değer (%)</w:t>
            </w:r>
          </w:p>
        </w:tc>
      </w:tr>
      <w:tr w:rsidR="0076526D" w:rsidRPr="00217AB7" w:rsidTr="0055233F">
        <w:tc>
          <w:tcPr>
            <w:tcW w:w="1535" w:type="dxa"/>
          </w:tcPr>
          <w:p w:rsidR="0076526D" w:rsidRPr="00A94987" w:rsidRDefault="0076526D" w:rsidP="0055233F">
            <w:pPr>
              <w:pStyle w:val="NormalWeb"/>
              <w:spacing w:before="0" w:beforeAutospacing="0" w:after="0" w:afterAutospacing="0"/>
              <w:jc w:val="both"/>
              <w:rPr>
                <w:lang w:val="tr-TR"/>
              </w:rPr>
            </w:pPr>
            <w:r w:rsidRPr="00A94987">
              <w:rPr>
                <w:lang w:val="tr-TR"/>
              </w:rPr>
              <w:t>5</w:t>
            </w:r>
          </w:p>
          <w:p w:rsidR="0076526D" w:rsidRPr="00A94987" w:rsidRDefault="0076526D" w:rsidP="0055233F">
            <w:pPr>
              <w:pStyle w:val="NormalWeb"/>
              <w:spacing w:before="0" w:beforeAutospacing="0" w:after="0" w:afterAutospacing="0"/>
              <w:jc w:val="both"/>
              <w:rPr>
                <w:lang w:val="tr-TR"/>
              </w:rPr>
            </w:pPr>
            <w:r w:rsidRPr="00A94987">
              <w:rPr>
                <w:lang w:val="tr-TR"/>
              </w:rPr>
              <w:t>7</w:t>
            </w:r>
          </w:p>
          <w:p w:rsidR="0076526D" w:rsidRPr="00A94987" w:rsidRDefault="0076526D" w:rsidP="0055233F">
            <w:pPr>
              <w:pStyle w:val="NormalWeb"/>
              <w:spacing w:before="0" w:beforeAutospacing="0" w:after="0" w:afterAutospacing="0"/>
              <w:jc w:val="both"/>
              <w:rPr>
                <w:lang w:val="tr-TR"/>
              </w:rPr>
            </w:pPr>
            <w:r w:rsidRPr="00A94987">
              <w:rPr>
                <w:lang w:val="tr-TR"/>
              </w:rPr>
              <w:t>11</w:t>
            </w:r>
          </w:p>
          <w:p w:rsidR="0076526D" w:rsidRPr="00A94987" w:rsidRDefault="0076526D" w:rsidP="0055233F">
            <w:pPr>
              <w:pStyle w:val="NormalWeb"/>
              <w:spacing w:before="0" w:beforeAutospacing="0" w:after="0" w:afterAutospacing="0"/>
              <w:jc w:val="both"/>
              <w:rPr>
                <w:lang w:val="tr-TR"/>
              </w:rPr>
            </w:pPr>
            <w:r w:rsidRPr="00A94987">
              <w:rPr>
                <w:lang w:val="tr-TR"/>
              </w:rPr>
              <w:t>13</w:t>
            </w:r>
          </w:p>
          <w:p w:rsidR="0076526D" w:rsidRPr="00A94987" w:rsidRDefault="0076526D" w:rsidP="0055233F">
            <w:pPr>
              <w:pStyle w:val="NormalWeb"/>
              <w:spacing w:before="0" w:beforeAutospacing="0" w:after="0" w:afterAutospacing="0"/>
              <w:jc w:val="both"/>
              <w:rPr>
                <w:lang w:val="tr-TR"/>
              </w:rPr>
            </w:pPr>
            <w:r w:rsidRPr="00A94987">
              <w:rPr>
                <w:lang w:val="tr-TR"/>
              </w:rPr>
              <w:t>17</w:t>
            </w:r>
          </w:p>
          <w:p w:rsidR="0076526D" w:rsidRPr="00A94987" w:rsidRDefault="0076526D" w:rsidP="0055233F">
            <w:pPr>
              <w:pStyle w:val="NormalWeb"/>
              <w:spacing w:before="0" w:beforeAutospacing="0" w:after="0" w:afterAutospacing="0"/>
              <w:jc w:val="both"/>
              <w:rPr>
                <w:lang w:val="tr-TR"/>
              </w:rPr>
            </w:pPr>
            <w:r w:rsidRPr="00A94987">
              <w:rPr>
                <w:lang w:val="tr-TR"/>
              </w:rPr>
              <w:t>19</w:t>
            </w:r>
          </w:p>
          <w:p w:rsidR="0076526D" w:rsidRPr="00A94987" w:rsidRDefault="0076526D" w:rsidP="0055233F">
            <w:pPr>
              <w:pStyle w:val="NormalWeb"/>
              <w:spacing w:before="0" w:beforeAutospacing="0" w:after="0" w:afterAutospacing="0"/>
              <w:jc w:val="both"/>
              <w:rPr>
                <w:lang w:val="tr-TR"/>
              </w:rPr>
            </w:pPr>
            <w:r w:rsidRPr="00A94987">
              <w:rPr>
                <w:lang w:val="tr-TR"/>
              </w:rPr>
              <w:t>23</w:t>
            </w:r>
          </w:p>
          <w:p w:rsidR="0076526D" w:rsidRPr="00A94987" w:rsidRDefault="0076526D" w:rsidP="0055233F">
            <w:pPr>
              <w:pStyle w:val="NormalWeb"/>
              <w:spacing w:before="0" w:beforeAutospacing="0" w:after="0" w:afterAutospacing="0"/>
              <w:jc w:val="both"/>
              <w:rPr>
                <w:lang w:val="tr-TR"/>
              </w:rPr>
            </w:pPr>
            <w:r w:rsidRPr="00A94987">
              <w:rPr>
                <w:lang w:val="tr-TR"/>
              </w:rPr>
              <w:t>25</w:t>
            </w:r>
          </w:p>
        </w:tc>
        <w:tc>
          <w:tcPr>
            <w:tcW w:w="1453" w:type="dxa"/>
          </w:tcPr>
          <w:p w:rsidR="0076526D" w:rsidRPr="00A94987" w:rsidRDefault="0076526D" w:rsidP="0055233F">
            <w:pPr>
              <w:pStyle w:val="NormalWeb"/>
              <w:spacing w:before="0" w:beforeAutospacing="0" w:after="0" w:afterAutospacing="0"/>
              <w:jc w:val="both"/>
              <w:rPr>
                <w:lang w:val="tr-TR"/>
              </w:rPr>
            </w:pPr>
            <w:r w:rsidRPr="00A94987">
              <w:rPr>
                <w:lang w:val="tr-TR"/>
              </w:rPr>
              <w:t>% 6</w:t>
            </w:r>
          </w:p>
          <w:p w:rsidR="0076526D" w:rsidRPr="00A94987" w:rsidRDefault="0076526D" w:rsidP="0055233F">
            <w:pPr>
              <w:pStyle w:val="NormalWeb"/>
              <w:spacing w:before="0" w:beforeAutospacing="0" w:after="0" w:afterAutospacing="0"/>
              <w:jc w:val="both"/>
              <w:rPr>
                <w:lang w:val="tr-TR"/>
              </w:rPr>
            </w:pPr>
            <w:r w:rsidRPr="00A94987">
              <w:rPr>
                <w:lang w:val="tr-TR"/>
              </w:rPr>
              <w:t>% 5</w:t>
            </w:r>
          </w:p>
          <w:p w:rsidR="0076526D" w:rsidRPr="00A94987" w:rsidRDefault="0076526D" w:rsidP="0055233F">
            <w:pPr>
              <w:pStyle w:val="NormalWeb"/>
              <w:spacing w:before="0" w:beforeAutospacing="0" w:after="0" w:afterAutospacing="0"/>
              <w:jc w:val="both"/>
              <w:rPr>
                <w:lang w:val="tr-TR"/>
              </w:rPr>
            </w:pPr>
            <w:r w:rsidRPr="00A94987">
              <w:rPr>
                <w:lang w:val="tr-TR"/>
              </w:rPr>
              <w:t>% 3,5</w:t>
            </w:r>
          </w:p>
          <w:p w:rsidR="0076526D" w:rsidRPr="00A94987" w:rsidRDefault="0076526D" w:rsidP="0055233F">
            <w:pPr>
              <w:pStyle w:val="NormalWeb"/>
              <w:spacing w:before="0" w:beforeAutospacing="0" w:after="0" w:afterAutospacing="0"/>
              <w:jc w:val="both"/>
              <w:rPr>
                <w:lang w:val="tr-TR"/>
              </w:rPr>
            </w:pPr>
            <w:r w:rsidRPr="00A94987">
              <w:rPr>
                <w:lang w:val="tr-TR"/>
              </w:rPr>
              <w:t>% 3</w:t>
            </w:r>
          </w:p>
          <w:p w:rsidR="0076526D" w:rsidRPr="00A94987" w:rsidRDefault="0076526D" w:rsidP="0055233F">
            <w:pPr>
              <w:pStyle w:val="NormalWeb"/>
              <w:spacing w:before="0" w:beforeAutospacing="0" w:after="0" w:afterAutospacing="0"/>
              <w:jc w:val="both"/>
              <w:rPr>
                <w:lang w:val="tr-TR"/>
              </w:rPr>
            </w:pPr>
            <w:r w:rsidRPr="00A94987">
              <w:rPr>
                <w:lang w:val="tr-TR"/>
              </w:rPr>
              <w:t>% 2</w:t>
            </w:r>
          </w:p>
          <w:p w:rsidR="0076526D" w:rsidRPr="00A94987" w:rsidRDefault="0076526D" w:rsidP="0055233F">
            <w:pPr>
              <w:pStyle w:val="NormalWeb"/>
              <w:spacing w:before="0" w:beforeAutospacing="0" w:after="0" w:afterAutospacing="0"/>
              <w:jc w:val="both"/>
              <w:rPr>
                <w:lang w:val="tr-TR"/>
              </w:rPr>
            </w:pPr>
            <w:r w:rsidRPr="00A94987">
              <w:rPr>
                <w:lang w:val="tr-TR"/>
              </w:rPr>
              <w:t>% 1,5</w:t>
            </w:r>
          </w:p>
          <w:p w:rsidR="0076526D" w:rsidRPr="00A94987" w:rsidRDefault="0076526D" w:rsidP="0055233F">
            <w:pPr>
              <w:pStyle w:val="NormalWeb"/>
              <w:spacing w:before="0" w:beforeAutospacing="0" w:after="0" w:afterAutospacing="0"/>
              <w:jc w:val="both"/>
              <w:rPr>
                <w:lang w:val="tr-TR"/>
              </w:rPr>
            </w:pPr>
            <w:r w:rsidRPr="00A94987">
              <w:rPr>
                <w:lang w:val="tr-TR"/>
              </w:rPr>
              <w:t>% 1,5</w:t>
            </w:r>
          </w:p>
          <w:p w:rsidR="0076526D" w:rsidRPr="00A94987" w:rsidRDefault="0076526D" w:rsidP="0055233F">
            <w:pPr>
              <w:pStyle w:val="NormalWeb"/>
              <w:spacing w:before="0" w:beforeAutospacing="0" w:after="0" w:afterAutospacing="0"/>
              <w:jc w:val="both"/>
              <w:rPr>
                <w:lang w:val="tr-TR"/>
              </w:rPr>
            </w:pPr>
            <w:r w:rsidRPr="00A94987">
              <w:rPr>
                <w:lang w:val="tr-TR"/>
              </w:rPr>
              <w:t>% 1,5</w:t>
            </w:r>
          </w:p>
        </w:tc>
        <w:tc>
          <w:tcPr>
            <w:tcW w:w="1617" w:type="dxa"/>
          </w:tcPr>
          <w:p w:rsidR="0076526D" w:rsidRPr="00A94987" w:rsidRDefault="0076526D" w:rsidP="0055233F">
            <w:pPr>
              <w:pStyle w:val="NormalWeb"/>
              <w:spacing w:before="0" w:beforeAutospacing="0" w:after="0" w:afterAutospacing="0"/>
              <w:jc w:val="both"/>
              <w:rPr>
                <w:lang w:val="tr-TR"/>
              </w:rPr>
            </w:pPr>
            <w:r w:rsidRPr="00A94987">
              <w:rPr>
                <w:lang w:val="tr-TR"/>
              </w:rPr>
              <w:t>3</w:t>
            </w:r>
          </w:p>
          <w:p w:rsidR="0076526D" w:rsidRPr="00A94987" w:rsidRDefault="0076526D" w:rsidP="0055233F">
            <w:pPr>
              <w:pStyle w:val="NormalWeb"/>
              <w:spacing w:before="0" w:beforeAutospacing="0" w:after="0" w:afterAutospacing="0"/>
              <w:jc w:val="both"/>
              <w:rPr>
                <w:lang w:val="tr-TR"/>
              </w:rPr>
            </w:pPr>
            <w:r w:rsidRPr="00A94987">
              <w:rPr>
                <w:lang w:val="tr-TR"/>
              </w:rPr>
              <w:t>9</w:t>
            </w:r>
          </w:p>
          <w:p w:rsidR="0076526D" w:rsidRPr="00A94987" w:rsidRDefault="0076526D" w:rsidP="0055233F">
            <w:pPr>
              <w:pStyle w:val="NormalWeb"/>
              <w:spacing w:before="0" w:beforeAutospacing="0" w:after="0" w:afterAutospacing="0"/>
              <w:jc w:val="both"/>
              <w:rPr>
                <w:lang w:val="tr-TR"/>
              </w:rPr>
            </w:pPr>
            <w:r w:rsidRPr="00A94987">
              <w:rPr>
                <w:lang w:val="tr-TR"/>
              </w:rPr>
              <w:t>15</w:t>
            </w:r>
          </w:p>
          <w:p w:rsidR="0076526D" w:rsidRPr="00A94987" w:rsidRDefault="0076526D" w:rsidP="0055233F">
            <w:pPr>
              <w:pStyle w:val="NormalWeb"/>
              <w:spacing w:before="0" w:beforeAutospacing="0" w:after="0" w:afterAutospacing="0"/>
              <w:jc w:val="both"/>
              <w:rPr>
                <w:lang w:val="tr-TR"/>
              </w:rPr>
            </w:pPr>
            <w:r w:rsidRPr="00A94987">
              <w:rPr>
                <w:lang w:val="tr-TR"/>
              </w:rPr>
              <w:t>21</w:t>
            </w:r>
          </w:p>
        </w:tc>
        <w:tc>
          <w:tcPr>
            <w:tcW w:w="1535" w:type="dxa"/>
          </w:tcPr>
          <w:p w:rsidR="0076526D" w:rsidRPr="00A94987" w:rsidRDefault="0076526D" w:rsidP="0055233F">
            <w:pPr>
              <w:pStyle w:val="NormalWeb"/>
              <w:spacing w:before="0" w:beforeAutospacing="0" w:after="0" w:afterAutospacing="0"/>
              <w:jc w:val="both"/>
              <w:rPr>
                <w:lang w:val="tr-TR"/>
              </w:rPr>
            </w:pPr>
            <w:r w:rsidRPr="00A94987">
              <w:rPr>
                <w:lang w:val="tr-TR"/>
              </w:rPr>
              <w:t>% 5</w:t>
            </w:r>
          </w:p>
          <w:p w:rsidR="0076526D" w:rsidRPr="00A94987" w:rsidRDefault="0076526D" w:rsidP="0055233F">
            <w:pPr>
              <w:pStyle w:val="NormalWeb"/>
              <w:spacing w:before="0" w:beforeAutospacing="0" w:after="0" w:afterAutospacing="0"/>
              <w:jc w:val="both"/>
              <w:rPr>
                <w:lang w:val="tr-TR"/>
              </w:rPr>
            </w:pPr>
            <w:r w:rsidRPr="00A94987">
              <w:rPr>
                <w:lang w:val="tr-TR"/>
              </w:rPr>
              <w:t>% 1,5</w:t>
            </w:r>
          </w:p>
          <w:p w:rsidR="0076526D" w:rsidRPr="00A94987" w:rsidRDefault="0076526D" w:rsidP="0055233F">
            <w:pPr>
              <w:pStyle w:val="NormalWeb"/>
              <w:spacing w:before="0" w:beforeAutospacing="0" w:after="0" w:afterAutospacing="0"/>
              <w:jc w:val="both"/>
              <w:rPr>
                <w:lang w:val="tr-TR"/>
              </w:rPr>
            </w:pPr>
            <w:r w:rsidRPr="00A94987">
              <w:rPr>
                <w:lang w:val="tr-TR"/>
              </w:rPr>
              <w:t>% 0,5</w:t>
            </w:r>
          </w:p>
          <w:p w:rsidR="0076526D" w:rsidRPr="00A94987" w:rsidRDefault="0076526D" w:rsidP="0055233F">
            <w:pPr>
              <w:pStyle w:val="NormalWeb"/>
              <w:spacing w:before="0" w:beforeAutospacing="0" w:after="0" w:afterAutospacing="0"/>
              <w:jc w:val="both"/>
              <w:rPr>
                <w:lang w:val="tr-TR"/>
              </w:rPr>
            </w:pPr>
            <w:r w:rsidRPr="00A94987">
              <w:rPr>
                <w:lang w:val="tr-TR"/>
              </w:rPr>
              <w:t>% 0,5</w:t>
            </w:r>
          </w:p>
          <w:p w:rsidR="0076526D" w:rsidRPr="00A94987" w:rsidRDefault="0076526D" w:rsidP="0055233F">
            <w:pPr>
              <w:pStyle w:val="NormalWeb"/>
              <w:spacing w:before="0" w:beforeAutospacing="0" w:after="0" w:afterAutospacing="0"/>
              <w:jc w:val="both"/>
              <w:rPr>
                <w:lang w:val="tr-TR"/>
              </w:rPr>
            </w:pPr>
          </w:p>
        </w:tc>
        <w:tc>
          <w:tcPr>
            <w:tcW w:w="1535" w:type="dxa"/>
          </w:tcPr>
          <w:p w:rsidR="0076526D" w:rsidRPr="00A94987" w:rsidRDefault="0076526D" w:rsidP="0055233F">
            <w:pPr>
              <w:pStyle w:val="NormalWeb"/>
              <w:spacing w:before="0" w:beforeAutospacing="0" w:after="0" w:afterAutospacing="0"/>
              <w:jc w:val="both"/>
              <w:rPr>
                <w:lang w:val="tr-TR"/>
              </w:rPr>
            </w:pPr>
            <w:r w:rsidRPr="00A94987">
              <w:rPr>
                <w:lang w:val="tr-TR"/>
              </w:rPr>
              <w:t>2</w:t>
            </w:r>
          </w:p>
          <w:p w:rsidR="0076526D" w:rsidRPr="00A94987" w:rsidRDefault="0076526D" w:rsidP="0055233F">
            <w:pPr>
              <w:pStyle w:val="NormalWeb"/>
              <w:spacing w:before="0" w:beforeAutospacing="0" w:after="0" w:afterAutospacing="0"/>
              <w:jc w:val="both"/>
              <w:rPr>
                <w:lang w:val="tr-TR"/>
              </w:rPr>
            </w:pPr>
            <w:r w:rsidRPr="00A94987">
              <w:rPr>
                <w:lang w:val="tr-TR"/>
              </w:rPr>
              <w:t>4</w:t>
            </w:r>
          </w:p>
          <w:p w:rsidR="0076526D" w:rsidRPr="00A94987" w:rsidRDefault="0076526D" w:rsidP="0055233F">
            <w:pPr>
              <w:pStyle w:val="NormalWeb"/>
              <w:spacing w:before="0" w:beforeAutospacing="0" w:after="0" w:afterAutospacing="0"/>
              <w:jc w:val="both"/>
              <w:rPr>
                <w:lang w:val="tr-TR"/>
              </w:rPr>
            </w:pPr>
            <w:r w:rsidRPr="00A94987">
              <w:rPr>
                <w:lang w:val="tr-TR"/>
              </w:rPr>
              <w:t>6</w:t>
            </w:r>
            <w:proofErr w:type="gramStart"/>
            <w:r w:rsidRPr="00A94987">
              <w:rPr>
                <w:lang w:val="tr-TR"/>
              </w:rPr>
              <w:t>…..</w:t>
            </w:r>
            <w:proofErr w:type="gramEnd"/>
            <w:r w:rsidRPr="00A94987">
              <w:rPr>
                <w:lang w:val="tr-TR"/>
              </w:rPr>
              <w:t>24</w:t>
            </w:r>
          </w:p>
        </w:tc>
        <w:tc>
          <w:tcPr>
            <w:tcW w:w="1535" w:type="dxa"/>
          </w:tcPr>
          <w:p w:rsidR="0076526D" w:rsidRPr="00A94987" w:rsidRDefault="0076526D" w:rsidP="0055233F">
            <w:pPr>
              <w:pStyle w:val="NormalWeb"/>
              <w:spacing w:before="0" w:beforeAutospacing="0" w:after="0" w:afterAutospacing="0"/>
              <w:jc w:val="both"/>
              <w:rPr>
                <w:lang w:val="tr-TR"/>
              </w:rPr>
            </w:pPr>
            <w:r w:rsidRPr="00A94987">
              <w:rPr>
                <w:lang w:val="tr-TR"/>
              </w:rPr>
              <w:t>% 2</w:t>
            </w:r>
          </w:p>
          <w:p w:rsidR="0076526D" w:rsidRPr="00A94987" w:rsidRDefault="0076526D" w:rsidP="0055233F">
            <w:pPr>
              <w:pStyle w:val="NormalWeb"/>
              <w:spacing w:before="0" w:beforeAutospacing="0" w:after="0" w:afterAutospacing="0"/>
              <w:jc w:val="both"/>
              <w:rPr>
                <w:lang w:val="tr-TR"/>
              </w:rPr>
            </w:pPr>
            <w:r w:rsidRPr="00A94987">
              <w:rPr>
                <w:lang w:val="tr-TR"/>
              </w:rPr>
              <w:t>% 1</w:t>
            </w:r>
          </w:p>
          <w:p w:rsidR="0076526D" w:rsidRPr="00A94987" w:rsidRDefault="0076526D" w:rsidP="0055233F">
            <w:pPr>
              <w:pStyle w:val="NormalWeb"/>
              <w:spacing w:before="0" w:beforeAutospacing="0" w:after="0" w:afterAutospacing="0"/>
              <w:jc w:val="both"/>
              <w:rPr>
                <w:lang w:val="tr-TR"/>
              </w:rPr>
            </w:pPr>
            <w:r w:rsidRPr="00A94987">
              <w:rPr>
                <w:lang w:val="tr-TR"/>
              </w:rPr>
              <w:t>% 0,5</w:t>
            </w:r>
          </w:p>
          <w:p w:rsidR="0076526D" w:rsidRPr="00A94987" w:rsidRDefault="0076526D" w:rsidP="0055233F">
            <w:pPr>
              <w:pStyle w:val="NormalWeb"/>
              <w:spacing w:before="0" w:beforeAutospacing="0" w:after="0" w:afterAutospacing="0"/>
              <w:jc w:val="both"/>
              <w:rPr>
                <w:lang w:val="tr-TR"/>
              </w:rPr>
            </w:pPr>
          </w:p>
        </w:tc>
      </w:tr>
    </w:tbl>
    <w:p w:rsidR="0076526D" w:rsidRPr="00A94987"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lastRenderedPageBreak/>
        <w:t>TABLO-11</w:t>
      </w:r>
      <w:r>
        <w:rPr>
          <w:rFonts w:ascii="Times New Roman" w:hAnsi="Times New Roman"/>
          <w:b/>
          <w:sz w:val="24"/>
          <w:szCs w:val="24"/>
          <w:lang w:val="tr-TR"/>
        </w:rPr>
        <w:t xml:space="preserve"> </w:t>
      </w:r>
      <w:r w:rsidRPr="00A94987">
        <w:rPr>
          <w:rFonts w:ascii="Times New Roman" w:hAnsi="Times New Roman"/>
          <w:b/>
          <w:sz w:val="24"/>
          <w:szCs w:val="24"/>
          <w:lang w:val="tr-TR"/>
        </w:rPr>
        <w:t>AKIM HARMONİKLERİİÇİN MAKSİMUM YÜKAKIMINA (IL) GÖRE SINIR DEĞERLER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315"/>
        <w:gridCol w:w="1316"/>
        <w:gridCol w:w="1316"/>
        <w:gridCol w:w="1316"/>
        <w:gridCol w:w="1316"/>
        <w:gridCol w:w="1316"/>
      </w:tblGrid>
      <w:tr w:rsidR="0076526D" w:rsidRPr="00217AB7" w:rsidTr="0055233F">
        <w:tc>
          <w:tcPr>
            <w:tcW w:w="9210" w:type="dxa"/>
            <w:gridSpan w:val="7"/>
          </w:tcPr>
          <w:p w:rsidR="0076526D" w:rsidRPr="00A94987" w:rsidRDefault="0076526D" w:rsidP="0055233F">
            <w:pPr>
              <w:pStyle w:val="NormalWeb"/>
              <w:spacing w:before="0" w:beforeAutospacing="0" w:after="0" w:afterAutospacing="0"/>
              <w:jc w:val="both"/>
              <w:rPr>
                <w:lang w:val="tr-TR"/>
              </w:rPr>
            </w:pPr>
            <w:r w:rsidRPr="00A94987">
              <w:rPr>
                <w:lang w:val="tr-TR"/>
              </w:rPr>
              <w:t xml:space="preserve">Tek </w:t>
            </w:r>
            <w:proofErr w:type="spellStart"/>
            <w:r w:rsidRPr="00A94987">
              <w:rPr>
                <w:lang w:val="tr-TR"/>
              </w:rPr>
              <w:t>Harmonikler</w:t>
            </w:r>
            <w:proofErr w:type="spellEnd"/>
          </w:p>
        </w:tc>
      </w:tr>
      <w:tr w:rsidR="0076526D" w:rsidRPr="00217AB7" w:rsidTr="0055233F">
        <w:tc>
          <w:tcPr>
            <w:tcW w:w="1315" w:type="dxa"/>
          </w:tcPr>
          <w:p w:rsidR="0076526D" w:rsidRPr="00A94987" w:rsidRDefault="0076526D" w:rsidP="0055233F">
            <w:pPr>
              <w:pStyle w:val="NormalWeb"/>
              <w:spacing w:before="0" w:beforeAutospacing="0" w:after="0" w:afterAutospacing="0"/>
              <w:jc w:val="both"/>
              <w:rPr>
                <w:lang w:val="tr-TR"/>
              </w:rPr>
            </w:pPr>
            <w:r w:rsidRPr="00A94987">
              <w:rPr>
                <w:lang w:val="tr-TR"/>
              </w:rPr>
              <w:t>I</w:t>
            </w:r>
            <w:r w:rsidRPr="00A94987">
              <w:rPr>
                <w:vertAlign w:val="subscript"/>
                <w:lang w:val="tr-TR"/>
              </w:rPr>
              <w:t>SC</w:t>
            </w:r>
            <w:r w:rsidRPr="00A94987">
              <w:rPr>
                <w:lang w:val="tr-TR"/>
              </w:rPr>
              <w:t>/I</w:t>
            </w:r>
            <w:r w:rsidRPr="00A94987">
              <w:rPr>
                <w:vertAlign w:val="subscript"/>
                <w:lang w:val="tr-TR"/>
              </w:rPr>
              <w:t>L</w:t>
            </w:r>
          </w:p>
        </w:tc>
        <w:tc>
          <w:tcPr>
            <w:tcW w:w="1315" w:type="dxa"/>
          </w:tcPr>
          <w:p w:rsidR="0076526D" w:rsidRPr="00A94987" w:rsidRDefault="0076526D" w:rsidP="0055233F">
            <w:pPr>
              <w:pStyle w:val="NormalWeb"/>
              <w:spacing w:before="0" w:beforeAutospacing="0" w:after="0" w:afterAutospacing="0"/>
              <w:jc w:val="both"/>
              <w:rPr>
                <w:lang w:val="tr-TR"/>
              </w:rPr>
            </w:pPr>
            <w:r w:rsidRPr="00A94987">
              <w:rPr>
                <w:lang w:val="tr-TR"/>
              </w:rPr>
              <w:t>&lt;11</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11≤h&lt;17</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17≤h&lt;23</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23≤h&lt;35</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35≤h</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TTB</w:t>
            </w:r>
          </w:p>
        </w:tc>
      </w:tr>
      <w:tr w:rsidR="0076526D" w:rsidRPr="00217AB7" w:rsidTr="0055233F">
        <w:tc>
          <w:tcPr>
            <w:tcW w:w="1315" w:type="dxa"/>
          </w:tcPr>
          <w:p w:rsidR="0076526D" w:rsidRPr="00A94987" w:rsidRDefault="0076526D" w:rsidP="0055233F">
            <w:pPr>
              <w:pStyle w:val="NormalWeb"/>
              <w:spacing w:before="0" w:beforeAutospacing="0" w:after="0" w:afterAutospacing="0"/>
              <w:jc w:val="both"/>
              <w:rPr>
                <w:lang w:val="tr-TR"/>
              </w:rPr>
            </w:pPr>
            <w:r w:rsidRPr="00A94987">
              <w:rPr>
                <w:lang w:val="tr-TR"/>
              </w:rPr>
              <w:t>&lt;20</w:t>
            </w:r>
          </w:p>
          <w:p w:rsidR="0076526D" w:rsidRPr="00A94987" w:rsidRDefault="0076526D" w:rsidP="0055233F">
            <w:pPr>
              <w:pStyle w:val="NormalWeb"/>
              <w:spacing w:before="0" w:beforeAutospacing="0" w:after="0" w:afterAutospacing="0"/>
              <w:jc w:val="both"/>
              <w:rPr>
                <w:lang w:val="tr-TR"/>
              </w:rPr>
            </w:pPr>
            <w:r w:rsidRPr="00A94987">
              <w:rPr>
                <w:lang w:val="tr-TR"/>
              </w:rPr>
              <w:t>20&lt;50</w:t>
            </w:r>
          </w:p>
          <w:p w:rsidR="0076526D" w:rsidRPr="00A94987" w:rsidRDefault="0076526D" w:rsidP="0055233F">
            <w:pPr>
              <w:pStyle w:val="NormalWeb"/>
              <w:spacing w:before="0" w:beforeAutospacing="0" w:after="0" w:afterAutospacing="0"/>
              <w:jc w:val="both"/>
              <w:rPr>
                <w:lang w:val="tr-TR"/>
              </w:rPr>
            </w:pPr>
            <w:r w:rsidRPr="00A94987">
              <w:rPr>
                <w:lang w:val="tr-TR"/>
              </w:rPr>
              <w:t>50&lt;100</w:t>
            </w:r>
          </w:p>
          <w:p w:rsidR="0076526D" w:rsidRPr="00A94987" w:rsidRDefault="0076526D" w:rsidP="0055233F">
            <w:pPr>
              <w:pStyle w:val="NormalWeb"/>
              <w:spacing w:before="0" w:beforeAutospacing="0" w:after="0" w:afterAutospacing="0"/>
              <w:jc w:val="both"/>
              <w:rPr>
                <w:lang w:val="tr-TR"/>
              </w:rPr>
            </w:pPr>
            <w:r w:rsidRPr="00A94987">
              <w:rPr>
                <w:lang w:val="tr-TR"/>
              </w:rPr>
              <w:t>100&lt;1000</w:t>
            </w:r>
          </w:p>
          <w:p w:rsidR="0076526D" w:rsidRPr="00A94987" w:rsidRDefault="0076526D" w:rsidP="0055233F">
            <w:pPr>
              <w:pStyle w:val="NormalWeb"/>
              <w:spacing w:before="0" w:beforeAutospacing="0" w:after="0" w:afterAutospacing="0"/>
              <w:jc w:val="both"/>
              <w:rPr>
                <w:lang w:val="tr-TR"/>
              </w:rPr>
            </w:pPr>
            <w:r w:rsidRPr="00A94987">
              <w:rPr>
                <w:lang w:val="tr-TR"/>
              </w:rPr>
              <w:t>&gt;1000</w:t>
            </w:r>
          </w:p>
        </w:tc>
        <w:tc>
          <w:tcPr>
            <w:tcW w:w="1315" w:type="dxa"/>
          </w:tcPr>
          <w:p w:rsidR="0076526D" w:rsidRPr="00A94987" w:rsidRDefault="0076526D" w:rsidP="0055233F">
            <w:pPr>
              <w:pStyle w:val="NormalWeb"/>
              <w:spacing w:before="0" w:beforeAutospacing="0" w:after="0" w:afterAutospacing="0"/>
              <w:jc w:val="both"/>
              <w:rPr>
                <w:lang w:val="tr-TR"/>
              </w:rPr>
            </w:pPr>
            <w:r w:rsidRPr="00A94987">
              <w:rPr>
                <w:lang w:val="tr-TR"/>
              </w:rPr>
              <w:t>4.0</w:t>
            </w:r>
          </w:p>
          <w:p w:rsidR="0076526D" w:rsidRPr="00A94987" w:rsidRDefault="0076526D" w:rsidP="0055233F">
            <w:pPr>
              <w:pStyle w:val="NormalWeb"/>
              <w:spacing w:before="0" w:beforeAutospacing="0" w:after="0" w:afterAutospacing="0"/>
              <w:jc w:val="both"/>
              <w:rPr>
                <w:lang w:val="tr-TR"/>
              </w:rPr>
            </w:pPr>
            <w:r w:rsidRPr="00A94987">
              <w:rPr>
                <w:lang w:val="tr-TR"/>
              </w:rPr>
              <w:t>7.0</w:t>
            </w:r>
          </w:p>
          <w:p w:rsidR="0076526D" w:rsidRPr="00A94987" w:rsidRDefault="0076526D" w:rsidP="0055233F">
            <w:pPr>
              <w:pStyle w:val="NormalWeb"/>
              <w:spacing w:before="0" w:beforeAutospacing="0" w:after="0" w:afterAutospacing="0"/>
              <w:jc w:val="both"/>
              <w:rPr>
                <w:lang w:val="tr-TR"/>
              </w:rPr>
            </w:pPr>
            <w:r w:rsidRPr="00A94987">
              <w:rPr>
                <w:lang w:val="tr-TR"/>
              </w:rPr>
              <w:t>10.0</w:t>
            </w:r>
          </w:p>
          <w:p w:rsidR="0076526D" w:rsidRPr="00A94987" w:rsidRDefault="0076526D" w:rsidP="0055233F">
            <w:pPr>
              <w:pStyle w:val="NormalWeb"/>
              <w:spacing w:before="0" w:beforeAutospacing="0" w:after="0" w:afterAutospacing="0"/>
              <w:jc w:val="both"/>
              <w:rPr>
                <w:lang w:val="tr-TR"/>
              </w:rPr>
            </w:pPr>
            <w:r w:rsidRPr="00A94987">
              <w:rPr>
                <w:lang w:val="tr-TR"/>
              </w:rPr>
              <w:t>12.0</w:t>
            </w:r>
          </w:p>
          <w:p w:rsidR="0076526D" w:rsidRPr="00A94987" w:rsidRDefault="0076526D" w:rsidP="0055233F">
            <w:pPr>
              <w:pStyle w:val="NormalWeb"/>
              <w:spacing w:before="0" w:beforeAutospacing="0" w:after="0" w:afterAutospacing="0"/>
              <w:jc w:val="both"/>
              <w:rPr>
                <w:lang w:val="tr-TR"/>
              </w:rPr>
            </w:pPr>
            <w:r w:rsidRPr="00A94987">
              <w:rPr>
                <w:lang w:val="tr-TR"/>
              </w:rPr>
              <w:t>15.0</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2.0</w:t>
            </w:r>
          </w:p>
          <w:p w:rsidR="0076526D" w:rsidRPr="00A94987" w:rsidRDefault="0076526D" w:rsidP="0055233F">
            <w:pPr>
              <w:pStyle w:val="NormalWeb"/>
              <w:spacing w:before="0" w:beforeAutospacing="0" w:after="0" w:afterAutospacing="0"/>
              <w:jc w:val="both"/>
              <w:rPr>
                <w:lang w:val="tr-TR"/>
              </w:rPr>
            </w:pPr>
            <w:r w:rsidRPr="00A94987">
              <w:rPr>
                <w:lang w:val="tr-TR"/>
              </w:rPr>
              <w:t>3.5</w:t>
            </w:r>
          </w:p>
          <w:p w:rsidR="0076526D" w:rsidRPr="00A94987" w:rsidRDefault="0076526D" w:rsidP="0055233F">
            <w:pPr>
              <w:pStyle w:val="NormalWeb"/>
              <w:spacing w:before="0" w:beforeAutospacing="0" w:after="0" w:afterAutospacing="0"/>
              <w:jc w:val="both"/>
              <w:rPr>
                <w:lang w:val="tr-TR"/>
              </w:rPr>
            </w:pPr>
            <w:r w:rsidRPr="00A94987">
              <w:rPr>
                <w:lang w:val="tr-TR"/>
              </w:rPr>
              <w:t>4.5</w:t>
            </w:r>
          </w:p>
          <w:p w:rsidR="0076526D" w:rsidRPr="00A94987" w:rsidRDefault="0076526D" w:rsidP="0055233F">
            <w:pPr>
              <w:pStyle w:val="NormalWeb"/>
              <w:spacing w:before="0" w:beforeAutospacing="0" w:after="0" w:afterAutospacing="0"/>
              <w:jc w:val="both"/>
              <w:rPr>
                <w:lang w:val="tr-TR"/>
              </w:rPr>
            </w:pPr>
            <w:r w:rsidRPr="00A94987">
              <w:rPr>
                <w:lang w:val="tr-TR"/>
              </w:rPr>
              <w:t>5.5</w:t>
            </w:r>
          </w:p>
          <w:p w:rsidR="0076526D" w:rsidRPr="00A94987" w:rsidRDefault="0076526D" w:rsidP="0055233F">
            <w:pPr>
              <w:pStyle w:val="NormalWeb"/>
              <w:spacing w:before="0" w:beforeAutospacing="0" w:after="0" w:afterAutospacing="0"/>
              <w:jc w:val="both"/>
              <w:rPr>
                <w:lang w:val="tr-TR"/>
              </w:rPr>
            </w:pPr>
            <w:r w:rsidRPr="00A94987">
              <w:rPr>
                <w:lang w:val="tr-TR"/>
              </w:rPr>
              <w:t>7.0</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1.5</w:t>
            </w:r>
          </w:p>
          <w:p w:rsidR="0076526D" w:rsidRPr="00A94987" w:rsidRDefault="0076526D" w:rsidP="0055233F">
            <w:pPr>
              <w:pStyle w:val="NormalWeb"/>
              <w:spacing w:before="0" w:beforeAutospacing="0" w:after="0" w:afterAutospacing="0"/>
              <w:jc w:val="both"/>
              <w:rPr>
                <w:lang w:val="tr-TR"/>
              </w:rPr>
            </w:pPr>
            <w:r w:rsidRPr="00A94987">
              <w:rPr>
                <w:lang w:val="tr-TR"/>
              </w:rPr>
              <w:t>2.5</w:t>
            </w:r>
          </w:p>
          <w:p w:rsidR="0076526D" w:rsidRPr="00A94987" w:rsidRDefault="0076526D" w:rsidP="0055233F">
            <w:pPr>
              <w:pStyle w:val="NormalWeb"/>
              <w:spacing w:before="0" w:beforeAutospacing="0" w:after="0" w:afterAutospacing="0"/>
              <w:jc w:val="both"/>
              <w:rPr>
                <w:lang w:val="tr-TR"/>
              </w:rPr>
            </w:pPr>
            <w:r w:rsidRPr="00A94987">
              <w:rPr>
                <w:lang w:val="tr-TR"/>
              </w:rPr>
              <w:t>4.0</w:t>
            </w:r>
          </w:p>
          <w:p w:rsidR="0076526D" w:rsidRPr="00A94987" w:rsidRDefault="0076526D" w:rsidP="0055233F">
            <w:pPr>
              <w:pStyle w:val="NormalWeb"/>
              <w:spacing w:before="0" w:beforeAutospacing="0" w:after="0" w:afterAutospacing="0"/>
              <w:jc w:val="both"/>
              <w:rPr>
                <w:lang w:val="tr-TR"/>
              </w:rPr>
            </w:pPr>
            <w:r w:rsidRPr="00A94987">
              <w:rPr>
                <w:lang w:val="tr-TR"/>
              </w:rPr>
              <w:t>5.0</w:t>
            </w:r>
          </w:p>
          <w:p w:rsidR="0076526D" w:rsidRPr="00A94987" w:rsidRDefault="0076526D" w:rsidP="0055233F">
            <w:pPr>
              <w:pStyle w:val="NormalWeb"/>
              <w:spacing w:before="0" w:beforeAutospacing="0" w:after="0" w:afterAutospacing="0"/>
              <w:jc w:val="both"/>
              <w:rPr>
                <w:lang w:val="tr-TR"/>
              </w:rPr>
            </w:pPr>
            <w:r w:rsidRPr="00A94987">
              <w:rPr>
                <w:lang w:val="tr-TR"/>
              </w:rPr>
              <w:t>6.0</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0.6</w:t>
            </w:r>
          </w:p>
          <w:p w:rsidR="0076526D" w:rsidRPr="00A94987" w:rsidRDefault="0076526D" w:rsidP="0055233F">
            <w:pPr>
              <w:pStyle w:val="NormalWeb"/>
              <w:spacing w:before="0" w:beforeAutospacing="0" w:after="0" w:afterAutospacing="0"/>
              <w:jc w:val="both"/>
              <w:rPr>
                <w:lang w:val="tr-TR"/>
              </w:rPr>
            </w:pPr>
            <w:r w:rsidRPr="00A94987">
              <w:rPr>
                <w:lang w:val="tr-TR"/>
              </w:rPr>
              <w:t>1.0</w:t>
            </w:r>
          </w:p>
          <w:p w:rsidR="0076526D" w:rsidRPr="00A94987" w:rsidRDefault="0076526D" w:rsidP="0055233F">
            <w:pPr>
              <w:pStyle w:val="NormalWeb"/>
              <w:spacing w:before="0" w:beforeAutospacing="0" w:after="0" w:afterAutospacing="0"/>
              <w:jc w:val="both"/>
              <w:rPr>
                <w:lang w:val="tr-TR"/>
              </w:rPr>
            </w:pPr>
            <w:r w:rsidRPr="00A94987">
              <w:rPr>
                <w:lang w:val="tr-TR"/>
              </w:rPr>
              <w:t>1.5</w:t>
            </w:r>
          </w:p>
          <w:p w:rsidR="0076526D" w:rsidRPr="00A94987" w:rsidRDefault="0076526D" w:rsidP="0055233F">
            <w:pPr>
              <w:pStyle w:val="NormalWeb"/>
              <w:spacing w:before="0" w:beforeAutospacing="0" w:after="0" w:afterAutospacing="0"/>
              <w:jc w:val="both"/>
              <w:rPr>
                <w:lang w:val="tr-TR"/>
              </w:rPr>
            </w:pPr>
            <w:r w:rsidRPr="00A94987">
              <w:rPr>
                <w:lang w:val="tr-TR"/>
              </w:rPr>
              <w:t>2.0</w:t>
            </w:r>
          </w:p>
          <w:p w:rsidR="0076526D" w:rsidRPr="00A94987" w:rsidRDefault="0076526D" w:rsidP="0055233F">
            <w:pPr>
              <w:pStyle w:val="NormalWeb"/>
              <w:spacing w:before="0" w:beforeAutospacing="0" w:after="0" w:afterAutospacing="0"/>
              <w:jc w:val="both"/>
              <w:rPr>
                <w:lang w:val="tr-TR"/>
              </w:rPr>
            </w:pPr>
            <w:r w:rsidRPr="00A94987">
              <w:rPr>
                <w:lang w:val="tr-TR"/>
              </w:rPr>
              <w:t>2.5</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0.3</w:t>
            </w:r>
          </w:p>
          <w:p w:rsidR="0076526D" w:rsidRPr="00A94987" w:rsidRDefault="0076526D" w:rsidP="0055233F">
            <w:pPr>
              <w:pStyle w:val="NormalWeb"/>
              <w:spacing w:before="0" w:beforeAutospacing="0" w:after="0" w:afterAutospacing="0"/>
              <w:jc w:val="both"/>
              <w:rPr>
                <w:lang w:val="tr-TR"/>
              </w:rPr>
            </w:pPr>
            <w:r w:rsidRPr="00A94987">
              <w:rPr>
                <w:lang w:val="tr-TR"/>
              </w:rPr>
              <w:t>0.5</w:t>
            </w:r>
          </w:p>
          <w:p w:rsidR="0076526D" w:rsidRPr="00A94987" w:rsidRDefault="0076526D" w:rsidP="0055233F">
            <w:pPr>
              <w:pStyle w:val="NormalWeb"/>
              <w:spacing w:before="0" w:beforeAutospacing="0" w:after="0" w:afterAutospacing="0"/>
              <w:jc w:val="both"/>
              <w:rPr>
                <w:lang w:val="tr-TR"/>
              </w:rPr>
            </w:pPr>
            <w:r w:rsidRPr="00A94987">
              <w:rPr>
                <w:lang w:val="tr-TR"/>
              </w:rPr>
              <w:t>0.7</w:t>
            </w:r>
          </w:p>
          <w:p w:rsidR="0076526D" w:rsidRPr="00A94987" w:rsidRDefault="0076526D" w:rsidP="0055233F">
            <w:pPr>
              <w:pStyle w:val="NormalWeb"/>
              <w:spacing w:before="0" w:beforeAutospacing="0" w:after="0" w:afterAutospacing="0"/>
              <w:jc w:val="both"/>
              <w:rPr>
                <w:lang w:val="tr-TR"/>
              </w:rPr>
            </w:pPr>
            <w:r w:rsidRPr="00A94987">
              <w:rPr>
                <w:lang w:val="tr-TR"/>
              </w:rPr>
              <w:t>1.0</w:t>
            </w:r>
          </w:p>
          <w:p w:rsidR="0076526D" w:rsidRPr="00A94987" w:rsidRDefault="0076526D" w:rsidP="0055233F">
            <w:pPr>
              <w:pStyle w:val="NormalWeb"/>
              <w:spacing w:before="0" w:beforeAutospacing="0" w:after="0" w:afterAutospacing="0"/>
              <w:jc w:val="both"/>
              <w:rPr>
                <w:lang w:val="tr-TR"/>
              </w:rPr>
            </w:pPr>
            <w:r w:rsidRPr="00A94987">
              <w:rPr>
                <w:lang w:val="tr-TR"/>
              </w:rPr>
              <w:t>1.4</w:t>
            </w:r>
          </w:p>
        </w:tc>
        <w:tc>
          <w:tcPr>
            <w:tcW w:w="1316" w:type="dxa"/>
          </w:tcPr>
          <w:p w:rsidR="0076526D" w:rsidRPr="00A94987" w:rsidRDefault="0076526D" w:rsidP="0055233F">
            <w:pPr>
              <w:pStyle w:val="NormalWeb"/>
              <w:spacing w:before="0" w:beforeAutospacing="0" w:after="0" w:afterAutospacing="0"/>
              <w:jc w:val="both"/>
              <w:rPr>
                <w:lang w:val="tr-TR"/>
              </w:rPr>
            </w:pPr>
            <w:r w:rsidRPr="00A94987">
              <w:rPr>
                <w:lang w:val="tr-TR"/>
              </w:rPr>
              <w:t>5.0</w:t>
            </w:r>
          </w:p>
          <w:p w:rsidR="0076526D" w:rsidRPr="00A94987" w:rsidRDefault="0076526D" w:rsidP="0055233F">
            <w:pPr>
              <w:pStyle w:val="NormalWeb"/>
              <w:spacing w:before="0" w:beforeAutospacing="0" w:after="0" w:afterAutospacing="0"/>
              <w:jc w:val="both"/>
              <w:rPr>
                <w:lang w:val="tr-TR"/>
              </w:rPr>
            </w:pPr>
            <w:r w:rsidRPr="00A94987">
              <w:rPr>
                <w:lang w:val="tr-TR"/>
              </w:rPr>
              <w:t>8.0</w:t>
            </w:r>
          </w:p>
          <w:p w:rsidR="0076526D" w:rsidRPr="00A94987" w:rsidRDefault="0076526D" w:rsidP="0055233F">
            <w:pPr>
              <w:pStyle w:val="NormalWeb"/>
              <w:spacing w:before="0" w:beforeAutospacing="0" w:after="0" w:afterAutospacing="0"/>
              <w:jc w:val="both"/>
              <w:rPr>
                <w:lang w:val="tr-TR"/>
              </w:rPr>
            </w:pPr>
            <w:r w:rsidRPr="00A94987">
              <w:rPr>
                <w:lang w:val="tr-TR"/>
              </w:rPr>
              <w:t>12.0</w:t>
            </w:r>
          </w:p>
          <w:p w:rsidR="0076526D" w:rsidRPr="00A94987" w:rsidRDefault="0076526D" w:rsidP="0055233F">
            <w:pPr>
              <w:pStyle w:val="NormalWeb"/>
              <w:spacing w:before="0" w:beforeAutospacing="0" w:after="0" w:afterAutospacing="0"/>
              <w:jc w:val="both"/>
              <w:rPr>
                <w:lang w:val="tr-TR"/>
              </w:rPr>
            </w:pPr>
            <w:r w:rsidRPr="00A94987">
              <w:rPr>
                <w:lang w:val="tr-TR"/>
              </w:rPr>
              <w:t>15.0</w:t>
            </w:r>
          </w:p>
          <w:p w:rsidR="0076526D" w:rsidRPr="00A94987" w:rsidRDefault="0076526D" w:rsidP="0055233F">
            <w:pPr>
              <w:pStyle w:val="NormalWeb"/>
              <w:spacing w:before="0" w:beforeAutospacing="0" w:after="0" w:afterAutospacing="0"/>
              <w:jc w:val="both"/>
              <w:rPr>
                <w:lang w:val="tr-TR"/>
              </w:rPr>
            </w:pPr>
            <w:r w:rsidRPr="00A94987">
              <w:rPr>
                <w:lang w:val="tr-TR"/>
              </w:rPr>
              <w:t>20.0</w:t>
            </w:r>
          </w:p>
        </w:tc>
      </w:tr>
      <w:tr w:rsidR="0076526D" w:rsidRPr="00217AB7" w:rsidTr="0055233F">
        <w:tc>
          <w:tcPr>
            <w:tcW w:w="9210" w:type="dxa"/>
            <w:gridSpan w:val="7"/>
          </w:tcPr>
          <w:p w:rsidR="0076526D" w:rsidRPr="00A94987" w:rsidRDefault="0076526D" w:rsidP="0055233F">
            <w:pPr>
              <w:pStyle w:val="NormalWeb"/>
              <w:spacing w:before="0" w:beforeAutospacing="0" w:after="0" w:afterAutospacing="0"/>
              <w:jc w:val="both"/>
              <w:rPr>
                <w:lang w:val="tr-TR"/>
              </w:rPr>
            </w:pPr>
            <w:r w:rsidRPr="00A94987">
              <w:rPr>
                <w:lang w:val="tr-TR"/>
              </w:rPr>
              <w:t xml:space="preserve">Çift </w:t>
            </w:r>
            <w:proofErr w:type="spellStart"/>
            <w:r w:rsidRPr="00A94987">
              <w:rPr>
                <w:lang w:val="tr-TR"/>
              </w:rPr>
              <w:t>harmonikler</w:t>
            </w:r>
            <w:proofErr w:type="spellEnd"/>
            <w:r w:rsidRPr="00A94987">
              <w:rPr>
                <w:lang w:val="tr-TR"/>
              </w:rPr>
              <w:t xml:space="preserve">,  kendinden sonraki tek </w:t>
            </w:r>
            <w:proofErr w:type="spellStart"/>
            <w:r w:rsidRPr="00A94987">
              <w:rPr>
                <w:lang w:val="tr-TR"/>
              </w:rPr>
              <w:t>harmonik</w:t>
            </w:r>
            <w:proofErr w:type="spellEnd"/>
            <w:r w:rsidRPr="00A94987">
              <w:rPr>
                <w:lang w:val="tr-TR"/>
              </w:rPr>
              <w:t xml:space="preserve"> için tanımlanan değerin %25’i ile sınırlandırılmıştır.</w:t>
            </w:r>
          </w:p>
        </w:tc>
      </w:tr>
    </w:tbl>
    <w:p w:rsidR="0076526D" w:rsidRDefault="0076526D" w:rsidP="0076526D">
      <w:pPr>
        <w:spacing w:after="0" w:line="240" w:lineRule="auto"/>
        <w:jc w:val="both"/>
        <w:outlineLvl w:val="0"/>
        <w:rPr>
          <w:rFonts w:ascii="Times New Roman" w:hAnsi="Times New Roman"/>
          <w:b/>
          <w:sz w:val="24"/>
          <w:szCs w:val="24"/>
          <w:lang w:val="tr-TR"/>
        </w:rPr>
      </w:pPr>
    </w:p>
    <w:p w:rsidR="0076526D" w:rsidRPr="00A94987" w:rsidRDefault="0076526D" w:rsidP="0076526D">
      <w:pPr>
        <w:spacing w:after="0" w:line="240" w:lineRule="auto"/>
        <w:jc w:val="both"/>
        <w:outlineLvl w:val="0"/>
        <w:rPr>
          <w:rFonts w:ascii="Times New Roman" w:hAnsi="Times New Roman"/>
          <w:b/>
          <w:sz w:val="24"/>
          <w:szCs w:val="24"/>
          <w:lang w:val="tr-TR"/>
        </w:rPr>
      </w:pPr>
      <w:r w:rsidRPr="00A94987">
        <w:rPr>
          <w:rFonts w:ascii="Times New Roman" w:hAnsi="Times New Roman"/>
          <w:b/>
          <w:sz w:val="24"/>
          <w:szCs w:val="24"/>
          <w:lang w:val="tr-TR"/>
        </w:rPr>
        <w:t>TABLO-12 FLİKER ŞİDDETİ İÇİN SINIR DEĞERLER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703"/>
      </w:tblGrid>
      <w:tr w:rsidR="0076526D" w:rsidRPr="00217AB7" w:rsidTr="0055233F">
        <w:tc>
          <w:tcPr>
            <w:tcW w:w="1977" w:type="dxa"/>
          </w:tcPr>
          <w:p w:rsidR="0076526D" w:rsidRPr="00A94987" w:rsidRDefault="0076526D" w:rsidP="0055233F">
            <w:pPr>
              <w:pStyle w:val="NormalWeb"/>
              <w:spacing w:before="0" w:beforeAutospacing="0" w:after="0" w:afterAutospacing="0"/>
              <w:jc w:val="both"/>
              <w:rPr>
                <w:lang w:val="tr-TR"/>
              </w:rPr>
            </w:pPr>
            <w:proofErr w:type="spellStart"/>
            <w:r w:rsidRPr="00A94987">
              <w:rPr>
                <w:lang w:val="tr-TR"/>
              </w:rPr>
              <w:t>Fliker</w:t>
            </w:r>
            <w:proofErr w:type="spellEnd"/>
            <w:r w:rsidRPr="00A94987">
              <w:rPr>
                <w:lang w:val="tr-TR"/>
              </w:rPr>
              <w:t xml:space="preserve"> Şiddeti Endeksi</w:t>
            </w:r>
          </w:p>
        </w:tc>
        <w:tc>
          <w:tcPr>
            <w:tcW w:w="2703" w:type="dxa"/>
          </w:tcPr>
          <w:p w:rsidR="0076526D" w:rsidRPr="00A94987" w:rsidRDefault="0076526D" w:rsidP="0055233F">
            <w:pPr>
              <w:pStyle w:val="NormalWeb"/>
              <w:spacing w:before="0" w:beforeAutospacing="0" w:after="0" w:afterAutospacing="0"/>
              <w:jc w:val="both"/>
              <w:rPr>
                <w:lang w:val="tr-TR"/>
              </w:rPr>
            </w:pPr>
            <w:r w:rsidRPr="00A94987">
              <w:rPr>
                <w:lang w:val="tr-TR"/>
              </w:rPr>
              <w:t>Sınır Değerler</w:t>
            </w:r>
          </w:p>
        </w:tc>
      </w:tr>
      <w:tr w:rsidR="0076526D" w:rsidRPr="00217AB7" w:rsidTr="0055233F">
        <w:tc>
          <w:tcPr>
            <w:tcW w:w="1977" w:type="dxa"/>
          </w:tcPr>
          <w:p w:rsidR="0076526D" w:rsidRPr="00A94987" w:rsidRDefault="0076526D" w:rsidP="0055233F">
            <w:pPr>
              <w:pStyle w:val="NormalWeb"/>
              <w:spacing w:before="0" w:beforeAutospacing="0" w:after="0" w:afterAutospacing="0"/>
              <w:jc w:val="both"/>
              <w:rPr>
                <w:lang w:val="tr-TR"/>
              </w:rPr>
            </w:pPr>
            <w:proofErr w:type="spellStart"/>
            <w:r w:rsidRPr="00A94987">
              <w:rPr>
                <w:lang w:val="tr-TR"/>
              </w:rPr>
              <w:t>P</w:t>
            </w:r>
            <w:r w:rsidRPr="00A94987">
              <w:rPr>
                <w:vertAlign w:val="subscript"/>
                <w:lang w:val="tr-TR"/>
              </w:rPr>
              <w:t>st</w:t>
            </w:r>
            <w:proofErr w:type="spellEnd"/>
          </w:p>
        </w:tc>
        <w:tc>
          <w:tcPr>
            <w:tcW w:w="2703" w:type="dxa"/>
          </w:tcPr>
          <w:p w:rsidR="0076526D" w:rsidRPr="00A94987" w:rsidRDefault="0076526D" w:rsidP="0055233F">
            <w:pPr>
              <w:pStyle w:val="NormalWeb"/>
              <w:spacing w:before="0" w:beforeAutospacing="0" w:after="0" w:afterAutospacing="0"/>
              <w:jc w:val="both"/>
              <w:rPr>
                <w:lang w:val="tr-TR"/>
              </w:rPr>
            </w:pPr>
            <w:r w:rsidRPr="00A94987">
              <w:rPr>
                <w:lang w:val="tr-TR"/>
              </w:rPr>
              <w:t>≤ 1.0</w:t>
            </w:r>
          </w:p>
        </w:tc>
      </w:tr>
      <w:tr w:rsidR="0076526D" w:rsidRPr="00217AB7" w:rsidTr="0055233F">
        <w:tc>
          <w:tcPr>
            <w:tcW w:w="1977" w:type="dxa"/>
          </w:tcPr>
          <w:p w:rsidR="0076526D" w:rsidRPr="00A94987" w:rsidRDefault="0076526D" w:rsidP="0055233F">
            <w:pPr>
              <w:pStyle w:val="NormalWeb"/>
              <w:spacing w:before="0" w:beforeAutospacing="0" w:after="0" w:afterAutospacing="0"/>
              <w:jc w:val="both"/>
              <w:rPr>
                <w:lang w:val="tr-TR"/>
              </w:rPr>
            </w:pPr>
            <w:proofErr w:type="spellStart"/>
            <w:r w:rsidRPr="00A94987">
              <w:rPr>
                <w:lang w:val="tr-TR"/>
              </w:rPr>
              <w:t>P</w:t>
            </w:r>
            <w:r w:rsidRPr="00A94987">
              <w:rPr>
                <w:vertAlign w:val="subscript"/>
                <w:lang w:val="tr-TR"/>
              </w:rPr>
              <w:t>lt</w:t>
            </w:r>
            <w:proofErr w:type="spellEnd"/>
          </w:p>
        </w:tc>
        <w:tc>
          <w:tcPr>
            <w:tcW w:w="2703" w:type="dxa"/>
          </w:tcPr>
          <w:p w:rsidR="0076526D" w:rsidRPr="00A94987" w:rsidRDefault="0076526D" w:rsidP="0055233F">
            <w:pPr>
              <w:pStyle w:val="NormalWeb"/>
              <w:spacing w:before="0" w:beforeAutospacing="0" w:after="0" w:afterAutospacing="0"/>
              <w:jc w:val="both"/>
              <w:rPr>
                <w:lang w:val="tr-TR"/>
              </w:rPr>
            </w:pPr>
            <w:r w:rsidRPr="00A94987">
              <w:rPr>
                <w:lang w:val="tr-TR"/>
              </w:rPr>
              <w:t>≤ 0.8</w:t>
            </w:r>
          </w:p>
        </w:tc>
      </w:tr>
    </w:tbl>
    <w:p w:rsidR="0076526D" w:rsidRDefault="0076526D" w:rsidP="0076526D">
      <w:pPr>
        <w:spacing w:after="0" w:line="240" w:lineRule="auto"/>
        <w:jc w:val="both"/>
        <w:rPr>
          <w:rFonts w:ascii="Times New Roman" w:eastAsia="Calibri" w:hAnsi="Times New Roman"/>
          <w:b/>
          <w:sz w:val="24"/>
          <w:szCs w:val="24"/>
          <w:lang w:val="tr-TR"/>
        </w:rPr>
      </w:pPr>
    </w:p>
    <w:p w:rsidR="0076526D" w:rsidRPr="00A94987" w:rsidRDefault="0076526D" w:rsidP="0076526D">
      <w:pPr>
        <w:spacing w:after="0" w:line="240" w:lineRule="auto"/>
        <w:jc w:val="both"/>
        <w:rPr>
          <w:rFonts w:ascii="Times New Roman" w:eastAsia="Calibri" w:hAnsi="Times New Roman"/>
          <w:b/>
          <w:sz w:val="24"/>
          <w:szCs w:val="24"/>
          <w:lang w:val="tr-TR"/>
        </w:rPr>
      </w:pPr>
      <w:r w:rsidRPr="00A94987">
        <w:rPr>
          <w:rFonts w:ascii="Times New Roman" w:eastAsia="Calibri" w:hAnsi="Times New Roman"/>
          <w:b/>
          <w:sz w:val="24"/>
          <w:szCs w:val="24"/>
          <w:lang w:val="tr-TR"/>
        </w:rPr>
        <w:t>TABLO-13 TEKNİK KALİTE ÖLÇÜM CİHAZLARI TESİS EDİLEBİLECEK YERLER LİSTESİ</w:t>
      </w:r>
    </w:p>
    <w:p w:rsidR="0076526D" w:rsidRPr="00A94987" w:rsidRDefault="0076526D" w:rsidP="0076526D">
      <w:pPr>
        <w:spacing w:after="0" w:line="240" w:lineRule="auto"/>
        <w:jc w:val="both"/>
        <w:rPr>
          <w:rFonts w:ascii="Times New Roman" w:eastAsia="Calibri" w:hAnsi="Times New Roman"/>
          <w:b/>
          <w:sz w:val="24"/>
          <w:szCs w:val="24"/>
          <w:lang w:val="tr-TR"/>
        </w:rPr>
      </w:pPr>
      <w:r w:rsidRPr="00A94987">
        <w:rPr>
          <w:rFonts w:ascii="Times New Roman" w:eastAsia="Calibri" w:hAnsi="Times New Roman"/>
          <w:b/>
          <w:sz w:val="24"/>
          <w:szCs w:val="24"/>
          <w:lang w:val="tr-TR"/>
        </w:rPr>
        <w:t>A) OG SEVİYESİNDE TESİS EDİLECEK CİHAZLAR İÇİN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516"/>
        <w:gridCol w:w="550"/>
        <w:gridCol w:w="394"/>
        <w:gridCol w:w="650"/>
        <w:gridCol w:w="361"/>
        <w:gridCol w:w="361"/>
        <w:gridCol w:w="661"/>
        <w:gridCol w:w="516"/>
        <w:gridCol w:w="812"/>
        <w:gridCol w:w="1048"/>
        <w:gridCol w:w="974"/>
        <w:gridCol w:w="1408"/>
        <w:gridCol w:w="977"/>
        <w:gridCol w:w="992"/>
        <w:gridCol w:w="993"/>
        <w:gridCol w:w="1134"/>
      </w:tblGrid>
      <w:tr w:rsidR="0076526D" w:rsidRPr="00217AB7" w:rsidTr="0055233F">
        <w:trPr>
          <w:trHeight w:val="634"/>
        </w:trPr>
        <w:tc>
          <w:tcPr>
            <w:tcW w:w="3493" w:type="dxa"/>
            <w:gridSpan w:val="7"/>
            <w:vAlign w:val="center"/>
          </w:tcPr>
          <w:p w:rsidR="0076526D" w:rsidRPr="00217AB7" w:rsidRDefault="0076526D" w:rsidP="0055233F">
            <w:pPr>
              <w:spacing w:after="0" w:line="240" w:lineRule="auto"/>
              <w:jc w:val="center"/>
              <w:rPr>
                <w:rFonts w:ascii="Times New Roman" w:hAnsi="Times New Roman"/>
                <w:sz w:val="20"/>
                <w:szCs w:val="20"/>
                <w:lang w:val="tr-TR"/>
              </w:rPr>
            </w:pPr>
            <w:r w:rsidRPr="00217AB7">
              <w:rPr>
                <w:rFonts w:ascii="Times New Roman" w:hAnsi="Times New Roman"/>
                <w:sz w:val="20"/>
                <w:szCs w:val="20"/>
                <w:lang w:val="tr-TR"/>
              </w:rPr>
              <w:t>Merkezin (TM/İM/DM/KÖK)</w:t>
            </w:r>
          </w:p>
        </w:tc>
        <w:tc>
          <w:tcPr>
            <w:tcW w:w="9515" w:type="dxa"/>
            <w:gridSpan w:val="10"/>
          </w:tcPr>
          <w:p w:rsidR="0076526D" w:rsidRPr="00217AB7" w:rsidRDefault="0076526D" w:rsidP="0055233F">
            <w:pPr>
              <w:spacing w:after="0" w:line="240" w:lineRule="auto"/>
              <w:jc w:val="center"/>
              <w:rPr>
                <w:rFonts w:ascii="Times New Roman" w:hAnsi="Times New Roman"/>
                <w:sz w:val="20"/>
                <w:szCs w:val="20"/>
                <w:lang w:val="tr-TR"/>
              </w:rPr>
            </w:pPr>
            <w:proofErr w:type="spellStart"/>
            <w:r w:rsidRPr="00217AB7">
              <w:rPr>
                <w:rFonts w:ascii="Times New Roman" w:hAnsi="Times New Roman"/>
                <w:sz w:val="20"/>
                <w:szCs w:val="20"/>
                <w:lang w:val="tr-TR"/>
              </w:rPr>
              <w:t>Fiderin</w:t>
            </w:r>
            <w:proofErr w:type="spellEnd"/>
          </w:p>
        </w:tc>
      </w:tr>
      <w:tr w:rsidR="0076526D" w:rsidRPr="00217AB7" w:rsidTr="0055233F">
        <w:trPr>
          <w:trHeight w:val="230"/>
        </w:trPr>
        <w:tc>
          <w:tcPr>
            <w:tcW w:w="661"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Kod No</w:t>
            </w:r>
          </w:p>
        </w:tc>
        <w:tc>
          <w:tcPr>
            <w:tcW w:w="516"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Adı</w:t>
            </w:r>
          </w:p>
        </w:tc>
        <w:tc>
          <w:tcPr>
            <w:tcW w:w="550"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Tipi</w:t>
            </w:r>
          </w:p>
        </w:tc>
        <w:tc>
          <w:tcPr>
            <w:tcW w:w="394"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İli</w:t>
            </w:r>
          </w:p>
        </w:tc>
        <w:tc>
          <w:tcPr>
            <w:tcW w:w="650"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İlçesi</w:t>
            </w:r>
          </w:p>
        </w:tc>
        <w:tc>
          <w:tcPr>
            <w:tcW w:w="361"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E</w:t>
            </w:r>
          </w:p>
        </w:tc>
        <w:tc>
          <w:tcPr>
            <w:tcW w:w="361"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N</w:t>
            </w:r>
          </w:p>
        </w:tc>
        <w:tc>
          <w:tcPr>
            <w:tcW w:w="661"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Kodu</w:t>
            </w:r>
          </w:p>
        </w:tc>
        <w:tc>
          <w:tcPr>
            <w:tcW w:w="516"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Adı</w:t>
            </w:r>
          </w:p>
        </w:tc>
        <w:tc>
          <w:tcPr>
            <w:tcW w:w="812"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Tertibi</w:t>
            </w:r>
          </w:p>
        </w:tc>
        <w:tc>
          <w:tcPr>
            <w:tcW w:w="1048"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Kısa Devre Akımı</w:t>
            </w:r>
          </w:p>
        </w:tc>
        <w:tc>
          <w:tcPr>
            <w:tcW w:w="6478" w:type="dxa"/>
            <w:gridSpan w:val="6"/>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Beslediği</w:t>
            </w:r>
          </w:p>
        </w:tc>
      </w:tr>
      <w:tr w:rsidR="0076526D" w:rsidRPr="00217AB7" w:rsidTr="0055233F">
        <w:trPr>
          <w:trHeight w:val="230"/>
        </w:trPr>
        <w:tc>
          <w:tcPr>
            <w:tcW w:w="6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550"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394"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650"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6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812"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1048" w:type="dxa"/>
            <w:vMerge/>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974"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Ağırlıklı Abone Grubu</w:t>
            </w:r>
          </w:p>
        </w:tc>
        <w:tc>
          <w:tcPr>
            <w:tcW w:w="1408"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Dağıtım Transformatör Sayısı</w:t>
            </w:r>
          </w:p>
        </w:tc>
        <w:tc>
          <w:tcPr>
            <w:tcW w:w="1969" w:type="dxa"/>
            <w:gridSpan w:val="2"/>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İmar Alanı İçi</w:t>
            </w:r>
          </w:p>
        </w:tc>
        <w:tc>
          <w:tcPr>
            <w:tcW w:w="2127" w:type="dxa"/>
            <w:gridSpan w:val="2"/>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İmar Alanı Dışı</w:t>
            </w:r>
          </w:p>
        </w:tc>
      </w:tr>
      <w:tr w:rsidR="0076526D" w:rsidRPr="00217AB7" w:rsidTr="0055233F">
        <w:trPr>
          <w:trHeight w:val="230"/>
        </w:trPr>
        <w:tc>
          <w:tcPr>
            <w:tcW w:w="6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550"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394"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650"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6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812"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1048" w:type="dxa"/>
            <w:vMerge/>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974"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1408"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977" w:type="dxa"/>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OG Kullanıcı Sayısı</w:t>
            </w:r>
          </w:p>
        </w:tc>
        <w:tc>
          <w:tcPr>
            <w:tcW w:w="992" w:type="dxa"/>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AG Kullanıcı Sayısı</w:t>
            </w:r>
          </w:p>
        </w:tc>
        <w:tc>
          <w:tcPr>
            <w:tcW w:w="993" w:type="dxa"/>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OG Kullanıcı Sayısı</w:t>
            </w:r>
          </w:p>
        </w:tc>
        <w:tc>
          <w:tcPr>
            <w:tcW w:w="1134" w:type="dxa"/>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AG Kullanıcı Sayısı</w:t>
            </w:r>
          </w:p>
        </w:tc>
      </w:tr>
      <w:tr w:rsidR="0076526D" w:rsidRPr="00217AB7" w:rsidTr="0055233F">
        <w:tc>
          <w:tcPr>
            <w:tcW w:w="661" w:type="dxa"/>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tcPr>
          <w:p w:rsidR="0076526D" w:rsidRPr="00217AB7" w:rsidRDefault="0076526D" w:rsidP="0055233F">
            <w:pPr>
              <w:spacing w:after="0" w:line="240" w:lineRule="auto"/>
              <w:jc w:val="both"/>
              <w:rPr>
                <w:rFonts w:ascii="Times New Roman" w:hAnsi="Times New Roman"/>
                <w:sz w:val="20"/>
                <w:szCs w:val="20"/>
                <w:lang w:val="tr-TR"/>
              </w:rPr>
            </w:pPr>
          </w:p>
        </w:tc>
        <w:tc>
          <w:tcPr>
            <w:tcW w:w="550" w:type="dxa"/>
          </w:tcPr>
          <w:p w:rsidR="0076526D" w:rsidRPr="00217AB7" w:rsidRDefault="0076526D" w:rsidP="0055233F">
            <w:pPr>
              <w:spacing w:after="0" w:line="240" w:lineRule="auto"/>
              <w:jc w:val="both"/>
              <w:rPr>
                <w:rFonts w:ascii="Times New Roman" w:hAnsi="Times New Roman"/>
                <w:sz w:val="20"/>
                <w:szCs w:val="20"/>
                <w:lang w:val="tr-TR"/>
              </w:rPr>
            </w:pPr>
          </w:p>
        </w:tc>
        <w:tc>
          <w:tcPr>
            <w:tcW w:w="394" w:type="dxa"/>
          </w:tcPr>
          <w:p w:rsidR="0076526D" w:rsidRPr="00217AB7" w:rsidRDefault="0076526D" w:rsidP="0055233F">
            <w:pPr>
              <w:spacing w:after="0" w:line="240" w:lineRule="auto"/>
              <w:jc w:val="both"/>
              <w:rPr>
                <w:rFonts w:ascii="Times New Roman" w:hAnsi="Times New Roman"/>
                <w:sz w:val="20"/>
                <w:szCs w:val="20"/>
                <w:lang w:val="tr-TR"/>
              </w:rPr>
            </w:pPr>
          </w:p>
        </w:tc>
        <w:tc>
          <w:tcPr>
            <w:tcW w:w="650" w:type="dxa"/>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tcPr>
          <w:p w:rsidR="0076526D" w:rsidRPr="00217AB7" w:rsidRDefault="0076526D" w:rsidP="0055233F">
            <w:pPr>
              <w:spacing w:after="0" w:line="240" w:lineRule="auto"/>
              <w:jc w:val="both"/>
              <w:rPr>
                <w:rFonts w:ascii="Times New Roman" w:hAnsi="Times New Roman"/>
                <w:sz w:val="20"/>
                <w:szCs w:val="20"/>
                <w:lang w:val="tr-TR"/>
              </w:rPr>
            </w:pPr>
          </w:p>
        </w:tc>
        <w:tc>
          <w:tcPr>
            <w:tcW w:w="661" w:type="dxa"/>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tcPr>
          <w:p w:rsidR="0076526D" w:rsidRPr="00217AB7" w:rsidRDefault="0076526D" w:rsidP="0055233F">
            <w:pPr>
              <w:spacing w:after="0" w:line="240" w:lineRule="auto"/>
              <w:jc w:val="both"/>
              <w:rPr>
                <w:rFonts w:ascii="Times New Roman" w:hAnsi="Times New Roman"/>
                <w:sz w:val="20"/>
                <w:szCs w:val="20"/>
                <w:lang w:val="tr-TR"/>
              </w:rPr>
            </w:pPr>
          </w:p>
        </w:tc>
        <w:tc>
          <w:tcPr>
            <w:tcW w:w="812" w:type="dxa"/>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1048" w:type="dxa"/>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974" w:type="dxa"/>
          </w:tcPr>
          <w:p w:rsidR="0076526D" w:rsidRPr="00217AB7" w:rsidRDefault="0076526D" w:rsidP="0055233F">
            <w:pPr>
              <w:spacing w:after="0" w:line="240" w:lineRule="auto"/>
              <w:jc w:val="both"/>
              <w:rPr>
                <w:rFonts w:ascii="Times New Roman" w:hAnsi="Times New Roman"/>
                <w:sz w:val="20"/>
                <w:szCs w:val="20"/>
                <w:lang w:val="tr-TR"/>
              </w:rPr>
            </w:pPr>
          </w:p>
        </w:tc>
        <w:tc>
          <w:tcPr>
            <w:tcW w:w="1408" w:type="dxa"/>
          </w:tcPr>
          <w:p w:rsidR="0076526D" w:rsidRPr="00217AB7" w:rsidRDefault="0076526D" w:rsidP="0055233F">
            <w:pPr>
              <w:spacing w:after="0" w:line="240" w:lineRule="auto"/>
              <w:jc w:val="both"/>
              <w:rPr>
                <w:rFonts w:ascii="Times New Roman" w:hAnsi="Times New Roman"/>
                <w:sz w:val="20"/>
                <w:szCs w:val="20"/>
                <w:lang w:val="tr-TR"/>
              </w:rPr>
            </w:pPr>
          </w:p>
        </w:tc>
        <w:tc>
          <w:tcPr>
            <w:tcW w:w="977" w:type="dxa"/>
          </w:tcPr>
          <w:p w:rsidR="0076526D" w:rsidRPr="00217AB7" w:rsidRDefault="0076526D" w:rsidP="0055233F">
            <w:pPr>
              <w:spacing w:after="0" w:line="240" w:lineRule="auto"/>
              <w:jc w:val="both"/>
              <w:rPr>
                <w:rFonts w:ascii="Times New Roman" w:hAnsi="Times New Roman"/>
                <w:sz w:val="20"/>
                <w:szCs w:val="20"/>
                <w:lang w:val="tr-TR"/>
              </w:rPr>
            </w:pPr>
          </w:p>
        </w:tc>
        <w:tc>
          <w:tcPr>
            <w:tcW w:w="992" w:type="dxa"/>
          </w:tcPr>
          <w:p w:rsidR="0076526D" w:rsidRPr="00217AB7" w:rsidRDefault="0076526D" w:rsidP="0055233F">
            <w:pPr>
              <w:spacing w:after="0" w:line="240" w:lineRule="auto"/>
              <w:jc w:val="both"/>
              <w:rPr>
                <w:rFonts w:ascii="Times New Roman" w:hAnsi="Times New Roman"/>
                <w:sz w:val="20"/>
                <w:szCs w:val="20"/>
                <w:lang w:val="tr-TR"/>
              </w:rPr>
            </w:pPr>
          </w:p>
        </w:tc>
        <w:tc>
          <w:tcPr>
            <w:tcW w:w="993" w:type="dxa"/>
          </w:tcPr>
          <w:p w:rsidR="0076526D" w:rsidRPr="00217AB7" w:rsidRDefault="0076526D" w:rsidP="0055233F">
            <w:pPr>
              <w:spacing w:after="0" w:line="240" w:lineRule="auto"/>
              <w:jc w:val="both"/>
              <w:rPr>
                <w:rFonts w:ascii="Times New Roman" w:hAnsi="Times New Roman"/>
                <w:sz w:val="20"/>
                <w:szCs w:val="20"/>
                <w:lang w:val="tr-TR"/>
              </w:rPr>
            </w:pPr>
          </w:p>
        </w:tc>
        <w:tc>
          <w:tcPr>
            <w:tcW w:w="1134" w:type="dxa"/>
          </w:tcPr>
          <w:p w:rsidR="0076526D" w:rsidRPr="00217AB7" w:rsidRDefault="0076526D" w:rsidP="0055233F">
            <w:pPr>
              <w:spacing w:after="0" w:line="240" w:lineRule="auto"/>
              <w:jc w:val="both"/>
              <w:rPr>
                <w:rFonts w:ascii="Times New Roman" w:hAnsi="Times New Roman"/>
                <w:sz w:val="20"/>
                <w:szCs w:val="20"/>
                <w:lang w:val="tr-TR"/>
              </w:rPr>
            </w:pPr>
          </w:p>
        </w:tc>
      </w:tr>
      <w:tr w:rsidR="0076526D" w:rsidRPr="00217AB7" w:rsidTr="0055233F">
        <w:tc>
          <w:tcPr>
            <w:tcW w:w="661" w:type="dxa"/>
          </w:tcPr>
          <w:p w:rsidR="0076526D" w:rsidRPr="00217AB7" w:rsidRDefault="0076526D" w:rsidP="0055233F">
            <w:pPr>
              <w:spacing w:after="0" w:line="240" w:lineRule="auto"/>
              <w:jc w:val="both"/>
              <w:rPr>
                <w:rFonts w:ascii="Times New Roman" w:hAnsi="Times New Roman"/>
                <w:sz w:val="24"/>
                <w:szCs w:val="24"/>
                <w:lang w:val="tr-TR"/>
              </w:rPr>
            </w:pPr>
          </w:p>
        </w:tc>
        <w:tc>
          <w:tcPr>
            <w:tcW w:w="516" w:type="dxa"/>
          </w:tcPr>
          <w:p w:rsidR="0076526D" w:rsidRPr="00217AB7" w:rsidRDefault="0076526D" w:rsidP="0055233F">
            <w:pPr>
              <w:spacing w:after="0" w:line="240" w:lineRule="auto"/>
              <w:jc w:val="both"/>
              <w:rPr>
                <w:rFonts w:ascii="Times New Roman" w:hAnsi="Times New Roman"/>
                <w:sz w:val="24"/>
                <w:szCs w:val="24"/>
                <w:lang w:val="tr-TR"/>
              </w:rPr>
            </w:pPr>
          </w:p>
        </w:tc>
        <w:tc>
          <w:tcPr>
            <w:tcW w:w="550" w:type="dxa"/>
          </w:tcPr>
          <w:p w:rsidR="0076526D" w:rsidRPr="00217AB7" w:rsidRDefault="0076526D" w:rsidP="0055233F">
            <w:pPr>
              <w:spacing w:after="0" w:line="240" w:lineRule="auto"/>
              <w:jc w:val="both"/>
              <w:rPr>
                <w:rFonts w:ascii="Times New Roman" w:hAnsi="Times New Roman"/>
                <w:sz w:val="24"/>
                <w:szCs w:val="24"/>
                <w:lang w:val="tr-TR"/>
              </w:rPr>
            </w:pPr>
          </w:p>
        </w:tc>
        <w:tc>
          <w:tcPr>
            <w:tcW w:w="394" w:type="dxa"/>
          </w:tcPr>
          <w:p w:rsidR="0076526D" w:rsidRPr="00217AB7" w:rsidRDefault="0076526D" w:rsidP="0055233F">
            <w:pPr>
              <w:spacing w:after="0" w:line="240" w:lineRule="auto"/>
              <w:jc w:val="both"/>
              <w:rPr>
                <w:rFonts w:ascii="Times New Roman" w:hAnsi="Times New Roman"/>
                <w:sz w:val="24"/>
                <w:szCs w:val="24"/>
                <w:lang w:val="tr-TR"/>
              </w:rPr>
            </w:pPr>
          </w:p>
        </w:tc>
        <w:tc>
          <w:tcPr>
            <w:tcW w:w="650" w:type="dxa"/>
          </w:tcPr>
          <w:p w:rsidR="0076526D" w:rsidRPr="00217AB7" w:rsidRDefault="0076526D" w:rsidP="0055233F">
            <w:pPr>
              <w:spacing w:after="0" w:line="240" w:lineRule="auto"/>
              <w:jc w:val="both"/>
              <w:rPr>
                <w:rFonts w:ascii="Times New Roman" w:hAnsi="Times New Roman"/>
                <w:sz w:val="24"/>
                <w:szCs w:val="24"/>
                <w:lang w:val="tr-TR"/>
              </w:rPr>
            </w:pPr>
          </w:p>
        </w:tc>
        <w:tc>
          <w:tcPr>
            <w:tcW w:w="361" w:type="dxa"/>
          </w:tcPr>
          <w:p w:rsidR="0076526D" w:rsidRPr="00217AB7" w:rsidRDefault="0076526D" w:rsidP="0055233F">
            <w:pPr>
              <w:spacing w:after="0" w:line="240" w:lineRule="auto"/>
              <w:jc w:val="both"/>
              <w:rPr>
                <w:rFonts w:ascii="Times New Roman" w:hAnsi="Times New Roman"/>
                <w:sz w:val="24"/>
                <w:szCs w:val="24"/>
                <w:lang w:val="tr-TR"/>
              </w:rPr>
            </w:pPr>
          </w:p>
        </w:tc>
        <w:tc>
          <w:tcPr>
            <w:tcW w:w="361" w:type="dxa"/>
          </w:tcPr>
          <w:p w:rsidR="0076526D" w:rsidRPr="00217AB7" w:rsidRDefault="0076526D" w:rsidP="0055233F">
            <w:pPr>
              <w:spacing w:after="0" w:line="240" w:lineRule="auto"/>
              <w:jc w:val="both"/>
              <w:rPr>
                <w:rFonts w:ascii="Times New Roman" w:hAnsi="Times New Roman"/>
                <w:sz w:val="24"/>
                <w:szCs w:val="24"/>
                <w:lang w:val="tr-TR"/>
              </w:rPr>
            </w:pPr>
          </w:p>
        </w:tc>
        <w:tc>
          <w:tcPr>
            <w:tcW w:w="661" w:type="dxa"/>
          </w:tcPr>
          <w:p w:rsidR="0076526D" w:rsidRPr="00217AB7" w:rsidRDefault="0076526D" w:rsidP="0055233F">
            <w:pPr>
              <w:spacing w:after="0" w:line="240" w:lineRule="auto"/>
              <w:jc w:val="both"/>
              <w:rPr>
                <w:rFonts w:ascii="Times New Roman" w:hAnsi="Times New Roman"/>
                <w:sz w:val="24"/>
                <w:szCs w:val="24"/>
                <w:lang w:val="tr-TR"/>
              </w:rPr>
            </w:pPr>
          </w:p>
        </w:tc>
        <w:tc>
          <w:tcPr>
            <w:tcW w:w="516" w:type="dxa"/>
          </w:tcPr>
          <w:p w:rsidR="0076526D" w:rsidRPr="00217AB7" w:rsidRDefault="0076526D" w:rsidP="0055233F">
            <w:pPr>
              <w:spacing w:after="0" w:line="240" w:lineRule="auto"/>
              <w:jc w:val="both"/>
              <w:rPr>
                <w:rFonts w:ascii="Times New Roman" w:hAnsi="Times New Roman"/>
                <w:sz w:val="24"/>
                <w:szCs w:val="24"/>
                <w:lang w:val="tr-TR"/>
              </w:rPr>
            </w:pPr>
          </w:p>
        </w:tc>
        <w:tc>
          <w:tcPr>
            <w:tcW w:w="812" w:type="dxa"/>
          </w:tcPr>
          <w:p w:rsidR="0076526D" w:rsidRPr="00217AB7" w:rsidRDefault="0076526D" w:rsidP="0055233F">
            <w:pPr>
              <w:spacing w:after="0" w:line="240" w:lineRule="auto"/>
              <w:jc w:val="both"/>
              <w:rPr>
                <w:rFonts w:ascii="Times New Roman" w:hAnsi="Times New Roman"/>
                <w:sz w:val="24"/>
                <w:szCs w:val="24"/>
                <w:lang w:val="tr-TR"/>
              </w:rPr>
            </w:pPr>
          </w:p>
        </w:tc>
        <w:tc>
          <w:tcPr>
            <w:tcW w:w="1048" w:type="dxa"/>
          </w:tcPr>
          <w:p w:rsidR="0076526D" w:rsidRPr="00217AB7" w:rsidRDefault="0076526D" w:rsidP="0055233F">
            <w:pPr>
              <w:spacing w:after="0" w:line="240" w:lineRule="auto"/>
              <w:jc w:val="both"/>
              <w:rPr>
                <w:rFonts w:ascii="Times New Roman" w:hAnsi="Times New Roman"/>
                <w:sz w:val="24"/>
                <w:szCs w:val="24"/>
                <w:lang w:val="tr-TR"/>
              </w:rPr>
            </w:pPr>
          </w:p>
        </w:tc>
        <w:tc>
          <w:tcPr>
            <w:tcW w:w="974" w:type="dxa"/>
          </w:tcPr>
          <w:p w:rsidR="0076526D" w:rsidRPr="00217AB7" w:rsidRDefault="0076526D" w:rsidP="0055233F">
            <w:pPr>
              <w:spacing w:after="0" w:line="240" w:lineRule="auto"/>
              <w:jc w:val="both"/>
              <w:rPr>
                <w:rFonts w:ascii="Times New Roman" w:hAnsi="Times New Roman"/>
                <w:sz w:val="24"/>
                <w:szCs w:val="24"/>
                <w:lang w:val="tr-TR"/>
              </w:rPr>
            </w:pPr>
          </w:p>
        </w:tc>
        <w:tc>
          <w:tcPr>
            <w:tcW w:w="1408" w:type="dxa"/>
          </w:tcPr>
          <w:p w:rsidR="0076526D" w:rsidRPr="00217AB7" w:rsidRDefault="0076526D" w:rsidP="0055233F">
            <w:pPr>
              <w:spacing w:after="0" w:line="240" w:lineRule="auto"/>
              <w:jc w:val="both"/>
              <w:rPr>
                <w:rFonts w:ascii="Times New Roman" w:hAnsi="Times New Roman"/>
                <w:sz w:val="24"/>
                <w:szCs w:val="24"/>
                <w:lang w:val="tr-TR"/>
              </w:rPr>
            </w:pPr>
          </w:p>
        </w:tc>
        <w:tc>
          <w:tcPr>
            <w:tcW w:w="977" w:type="dxa"/>
          </w:tcPr>
          <w:p w:rsidR="0076526D" w:rsidRPr="00217AB7" w:rsidRDefault="0076526D" w:rsidP="0055233F">
            <w:pPr>
              <w:spacing w:after="0" w:line="240" w:lineRule="auto"/>
              <w:jc w:val="both"/>
              <w:rPr>
                <w:rFonts w:ascii="Times New Roman" w:hAnsi="Times New Roman"/>
                <w:sz w:val="24"/>
                <w:szCs w:val="24"/>
                <w:lang w:val="tr-TR"/>
              </w:rPr>
            </w:pPr>
          </w:p>
        </w:tc>
        <w:tc>
          <w:tcPr>
            <w:tcW w:w="992" w:type="dxa"/>
          </w:tcPr>
          <w:p w:rsidR="0076526D" w:rsidRPr="00217AB7" w:rsidRDefault="0076526D" w:rsidP="0055233F">
            <w:pPr>
              <w:spacing w:after="0" w:line="240" w:lineRule="auto"/>
              <w:jc w:val="both"/>
              <w:rPr>
                <w:rFonts w:ascii="Times New Roman" w:hAnsi="Times New Roman"/>
                <w:sz w:val="24"/>
                <w:szCs w:val="24"/>
                <w:lang w:val="tr-TR"/>
              </w:rPr>
            </w:pPr>
          </w:p>
        </w:tc>
        <w:tc>
          <w:tcPr>
            <w:tcW w:w="993" w:type="dxa"/>
          </w:tcPr>
          <w:p w:rsidR="0076526D" w:rsidRPr="00217AB7" w:rsidRDefault="0076526D" w:rsidP="0055233F">
            <w:pPr>
              <w:spacing w:after="0" w:line="240" w:lineRule="auto"/>
              <w:jc w:val="both"/>
              <w:rPr>
                <w:rFonts w:ascii="Times New Roman" w:hAnsi="Times New Roman"/>
                <w:sz w:val="24"/>
                <w:szCs w:val="24"/>
                <w:lang w:val="tr-TR"/>
              </w:rPr>
            </w:pPr>
          </w:p>
        </w:tc>
        <w:tc>
          <w:tcPr>
            <w:tcW w:w="1134" w:type="dxa"/>
          </w:tcPr>
          <w:p w:rsidR="0076526D" w:rsidRPr="00217AB7" w:rsidRDefault="0076526D" w:rsidP="0055233F">
            <w:pPr>
              <w:spacing w:after="0" w:line="240" w:lineRule="auto"/>
              <w:jc w:val="both"/>
              <w:rPr>
                <w:rFonts w:ascii="Times New Roman" w:hAnsi="Times New Roman"/>
                <w:sz w:val="24"/>
                <w:szCs w:val="24"/>
                <w:lang w:val="tr-TR"/>
              </w:rPr>
            </w:pPr>
          </w:p>
        </w:tc>
      </w:tr>
      <w:tr w:rsidR="0076526D" w:rsidRPr="00217AB7" w:rsidTr="0055233F">
        <w:tc>
          <w:tcPr>
            <w:tcW w:w="661" w:type="dxa"/>
          </w:tcPr>
          <w:p w:rsidR="0076526D" w:rsidRPr="00217AB7" w:rsidRDefault="0076526D" w:rsidP="0055233F">
            <w:pPr>
              <w:spacing w:after="0" w:line="240" w:lineRule="auto"/>
              <w:jc w:val="both"/>
              <w:rPr>
                <w:rFonts w:ascii="Times New Roman" w:hAnsi="Times New Roman"/>
                <w:sz w:val="24"/>
                <w:szCs w:val="24"/>
                <w:lang w:val="tr-TR"/>
              </w:rPr>
            </w:pPr>
          </w:p>
        </w:tc>
        <w:tc>
          <w:tcPr>
            <w:tcW w:w="516" w:type="dxa"/>
          </w:tcPr>
          <w:p w:rsidR="0076526D" w:rsidRPr="00217AB7" w:rsidRDefault="0076526D" w:rsidP="0055233F">
            <w:pPr>
              <w:spacing w:after="0" w:line="240" w:lineRule="auto"/>
              <w:jc w:val="both"/>
              <w:rPr>
                <w:rFonts w:ascii="Times New Roman" w:hAnsi="Times New Roman"/>
                <w:sz w:val="24"/>
                <w:szCs w:val="24"/>
                <w:lang w:val="tr-TR"/>
              </w:rPr>
            </w:pPr>
          </w:p>
        </w:tc>
        <w:tc>
          <w:tcPr>
            <w:tcW w:w="550" w:type="dxa"/>
          </w:tcPr>
          <w:p w:rsidR="0076526D" w:rsidRPr="00217AB7" w:rsidRDefault="0076526D" w:rsidP="0055233F">
            <w:pPr>
              <w:spacing w:after="0" w:line="240" w:lineRule="auto"/>
              <w:jc w:val="both"/>
              <w:rPr>
                <w:rFonts w:ascii="Times New Roman" w:hAnsi="Times New Roman"/>
                <w:sz w:val="24"/>
                <w:szCs w:val="24"/>
                <w:lang w:val="tr-TR"/>
              </w:rPr>
            </w:pPr>
          </w:p>
        </w:tc>
        <w:tc>
          <w:tcPr>
            <w:tcW w:w="394" w:type="dxa"/>
          </w:tcPr>
          <w:p w:rsidR="0076526D" w:rsidRPr="00217AB7" w:rsidRDefault="0076526D" w:rsidP="0055233F">
            <w:pPr>
              <w:spacing w:after="0" w:line="240" w:lineRule="auto"/>
              <w:jc w:val="both"/>
              <w:rPr>
                <w:rFonts w:ascii="Times New Roman" w:hAnsi="Times New Roman"/>
                <w:sz w:val="24"/>
                <w:szCs w:val="24"/>
                <w:lang w:val="tr-TR"/>
              </w:rPr>
            </w:pPr>
          </w:p>
        </w:tc>
        <w:tc>
          <w:tcPr>
            <w:tcW w:w="650" w:type="dxa"/>
          </w:tcPr>
          <w:p w:rsidR="0076526D" w:rsidRPr="00217AB7" w:rsidRDefault="0076526D" w:rsidP="0055233F">
            <w:pPr>
              <w:spacing w:after="0" w:line="240" w:lineRule="auto"/>
              <w:jc w:val="both"/>
              <w:rPr>
                <w:rFonts w:ascii="Times New Roman" w:hAnsi="Times New Roman"/>
                <w:sz w:val="24"/>
                <w:szCs w:val="24"/>
                <w:lang w:val="tr-TR"/>
              </w:rPr>
            </w:pPr>
          </w:p>
        </w:tc>
        <w:tc>
          <w:tcPr>
            <w:tcW w:w="361" w:type="dxa"/>
          </w:tcPr>
          <w:p w:rsidR="0076526D" w:rsidRPr="00217AB7" w:rsidRDefault="0076526D" w:rsidP="0055233F">
            <w:pPr>
              <w:spacing w:after="0" w:line="240" w:lineRule="auto"/>
              <w:jc w:val="both"/>
              <w:rPr>
                <w:rFonts w:ascii="Times New Roman" w:hAnsi="Times New Roman"/>
                <w:sz w:val="24"/>
                <w:szCs w:val="24"/>
                <w:lang w:val="tr-TR"/>
              </w:rPr>
            </w:pPr>
          </w:p>
        </w:tc>
        <w:tc>
          <w:tcPr>
            <w:tcW w:w="361" w:type="dxa"/>
          </w:tcPr>
          <w:p w:rsidR="0076526D" w:rsidRPr="00217AB7" w:rsidRDefault="0076526D" w:rsidP="0055233F">
            <w:pPr>
              <w:spacing w:after="0" w:line="240" w:lineRule="auto"/>
              <w:jc w:val="both"/>
              <w:rPr>
                <w:rFonts w:ascii="Times New Roman" w:hAnsi="Times New Roman"/>
                <w:sz w:val="24"/>
                <w:szCs w:val="24"/>
                <w:lang w:val="tr-TR"/>
              </w:rPr>
            </w:pPr>
          </w:p>
        </w:tc>
        <w:tc>
          <w:tcPr>
            <w:tcW w:w="661" w:type="dxa"/>
          </w:tcPr>
          <w:p w:rsidR="0076526D" w:rsidRPr="00217AB7" w:rsidRDefault="0076526D" w:rsidP="0055233F">
            <w:pPr>
              <w:spacing w:after="0" w:line="240" w:lineRule="auto"/>
              <w:jc w:val="both"/>
              <w:rPr>
                <w:rFonts w:ascii="Times New Roman" w:hAnsi="Times New Roman"/>
                <w:sz w:val="24"/>
                <w:szCs w:val="24"/>
                <w:lang w:val="tr-TR"/>
              </w:rPr>
            </w:pPr>
          </w:p>
        </w:tc>
        <w:tc>
          <w:tcPr>
            <w:tcW w:w="516" w:type="dxa"/>
          </w:tcPr>
          <w:p w:rsidR="0076526D" w:rsidRPr="00217AB7" w:rsidRDefault="0076526D" w:rsidP="0055233F">
            <w:pPr>
              <w:spacing w:after="0" w:line="240" w:lineRule="auto"/>
              <w:jc w:val="both"/>
              <w:rPr>
                <w:rFonts w:ascii="Times New Roman" w:hAnsi="Times New Roman"/>
                <w:sz w:val="24"/>
                <w:szCs w:val="24"/>
                <w:lang w:val="tr-TR"/>
              </w:rPr>
            </w:pPr>
          </w:p>
        </w:tc>
        <w:tc>
          <w:tcPr>
            <w:tcW w:w="812" w:type="dxa"/>
          </w:tcPr>
          <w:p w:rsidR="0076526D" w:rsidRPr="00217AB7" w:rsidRDefault="0076526D" w:rsidP="0055233F">
            <w:pPr>
              <w:spacing w:after="0" w:line="240" w:lineRule="auto"/>
              <w:jc w:val="both"/>
              <w:rPr>
                <w:rFonts w:ascii="Times New Roman" w:hAnsi="Times New Roman"/>
                <w:sz w:val="24"/>
                <w:szCs w:val="24"/>
                <w:lang w:val="tr-TR"/>
              </w:rPr>
            </w:pPr>
          </w:p>
        </w:tc>
        <w:tc>
          <w:tcPr>
            <w:tcW w:w="1048" w:type="dxa"/>
          </w:tcPr>
          <w:p w:rsidR="0076526D" w:rsidRPr="00217AB7" w:rsidRDefault="0076526D" w:rsidP="0055233F">
            <w:pPr>
              <w:spacing w:after="0" w:line="240" w:lineRule="auto"/>
              <w:jc w:val="both"/>
              <w:rPr>
                <w:rFonts w:ascii="Times New Roman" w:hAnsi="Times New Roman"/>
                <w:sz w:val="24"/>
                <w:szCs w:val="24"/>
                <w:lang w:val="tr-TR"/>
              </w:rPr>
            </w:pPr>
          </w:p>
        </w:tc>
        <w:tc>
          <w:tcPr>
            <w:tcW w:w="974" w:type="dxa"/>
          </w:tcPr>
          <w:p w:rsidR="0076526D" w:rsidRPr="00217AB7" w:rsidRDefault="0076526D" w:rsidP="0055233F">
            <w:pPr>
              <w:spacing w:after="0" w:line="240" w:lineRule="auto"/>
              <w:jc w:val="both"/>
              <w:rPr>
                <w:rFonts w:ascii="Times New Roman" w:hAnsi="Times New Roman"/>
                <w:sz w:val="24"/>
                <w:szCs w:val="24"/>
                <w:lang w:val="tr-TR"/>
              </w:rPr>
            </w:pPr>
          </w:p>
        </w:tc>
        <w:tc>
          <w:tcPr>
            <w:tcW w:w="1408" w:type="dxa"/>
          </w:tcPr>
          <w:p w:rsidR="0076526D" w:rsidRPr="00217AB7" w:rsidRDefault="0076526D" w:rsidP="0055233F">
            <w:pPr>
              <w:spacing w:after="0" w:line="240" w:lineRule="auto"/>
              <w:jc w:val="both"/>
              <w:rPr>
                <w:rFonts w:ascii="Times New Roman" w:hAnsi="Times New Roman"/>
                <w:sz w:val="24"/>
                <w:szCs w:val="24"/>
                <w:lang w:val="tr-TR"/>
              </w:rPr>
            </w:pPr>
          </w:p>
        </w:tc>
        <w:tc>
          <w:tcPr>
            <w:tcW w:w="977" w:type="dxa"/>
          </w:tcPr>
          <w:p w:rsidR="0076526D" w:rsidRPr="00217AB7" w:rsidRDefault="0076526D" w:rsidP="0055233F">
            <w:pPr>
              <w:spacing w:after="0" w:line="240" w:lineRule="auto"/>
              <w:jc w:val="both"/>
              <w:rPr>
                <w:rFonts w:ascii="Times New Roman" w:hAnsi="Times New Roman"/>
                <w:sz w:val="24"/>
                <w:szCs w:val="24"/>
                <w:lang w:val="tr-TR"/>
              </w:rPr>
            </w:pPr>
          </w:p>
        </w:tc>
        <w:tc>
          <w:tcPr>
            <w:tcW w:w="992" w:type="dxa"/>
          </w:tcPr>
          <w:p w:rsidR="0076526D" w:rsidRPr="00217AB7" w:rsidRDefault="0076526D" w:rsidP="0055233F">
            <w:pPr>
              <w:spacing w:after="0" w:line="240" w:lineRule="auto"/>
              <w:jc w:val="both"/>
              <w:rPr>
                <w:rFonts w:ascii="Times New Roman" w:hAnsi="Times New Roman"/>
                <w:sz w:val="24"/>
                <w:szCs w:val="24"/>
                <w:lang w:val="tr-TR"/>
              </w:rPr>
            </w:pPr>
          </w:p>
        </w:tc>
        <w:tc>
          <w:tcPr>
            <w:tcW w:w="993" w:type="dxa"/>
          </w:tcPr>
          <w:p w:rsidR="0076526D" w:rsidRPr="00217AB7" w:rsidRDefault="0076526D" w:rsidP="0055233F">
            <w:pPr>
              <w:spacing w:after="0" w:line="240" w:lineRule="auto"/>
              <w:jc w:val="both"/>
              <w:rPr>
                <w:rFonts w:ascii="Times New Roman" w:hAnsi="Times New Roman"/>
                <w:sz w:val="24"/>
                <w:szCs w:val="24"/>
                <w:lang w:val="tr-TR"/>
              </w:rPr>
            </w:pPr>
          </w:p>
        </w:tc>
        <w:tc>
          <w:tcPr>
            <w:tcW w:w="1134" w:type="dxa"/>
          </w:tcPr>
          <w:p w:rsidR="0076526D" w:rsidRPr="00217AB7" w:rsidRDefault="0076526D" w:rsidP="0055233F">
            <w:pPr>
              <w:spacing w:after="0" w:line="240" w:lineRule="auto"/>
              <w:jc w:val="both"/>
              <w:rPr>
                <w:rFonts w:ascii="Times New Roman" w:hAnsi="Times New Roman"/>
                <w:sz w:val="24"/>
                <w:szCs w:val="24"/>
                <w:lang w:val="tr-TR"/>
              </w:rPr>
            </w:pPr>
          </w:p>
        </w:tc>
      </w:tr>
    </w:tbl>
    <w:p w:rsidR="0076526D" w:rsidRPr="00A94987" w:rsidRDefault="0076526D" w:rsidP="0076526D">
      <w:pPr>
        <w:spacing w:after="0" w:line="240" w:lineRule="auto"/>
        <w:jc w:val="both"/>
        <w:rPr>
          <w:rFonts w:ascii="Times New Roman" w:eastAsia="Calibri" w:hAnsi="Times New Roman"/>
          <w:b/>
          <w:sz w:val="24"/>
          <w:szCs w:val="24"/>
          <w:lang w:val="tr-TR"/>
        </w:rPr>
      </w:pPr>
      <w:r w:rsidRPr="00A94987">
        <w:rPr>
          <w:rFonts w:ascii="Times New Roman" w:eastAsia="Calibri" w:hAnsi="Times New Roman"/>
          <w:b/>
          <w:sz w:val="24"/>
          <w:szCs w:val="24"/>
          <w:lang w:val="tr-TR"/>
        </w:rPr>
        <w:t>AÇIKLAMALAR: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1-Kod </w:t>
      </w:r>
      <w:proofErr w:type="spellStart"/>
      <w:r w:rsidRPr="00A94987">
        <w:rPr>
          <w:rFonts w:ascii="Times New Roman" w:eastAsia="Calibri" w:hAnsi="Times New Roman"/>
          <w:sz w:val="24"/>
          <w:szCs w:val="24"/>
          <w:lang w:val="tr-TR"/>
        </w:rPr>
        <w:t>no</w:t>
      </w:r>
      <w:proofErr w:type="spellEnd"/>
      <w:r w:rsidRPr="00A94987">
        <w:rPr>
          <w:rFonts w:ascii="Times New Roman" w:eastAsia="Calibri" w:hAnsi="Times New Roman"/>
          <w:sz w:val="24"/>
          <w:szCs w:val="24"/>
          <w:lang w:val="tr-TR"/>
        </w:rPr>
        <w:t>, merkeze özgü olan ve harf ve/veya rakamlardan oluşan ifadedir.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lastRenderedPageBreak/>
        <w:t>2-Tipi sütununa TEİAŞ Trafo Merkezi (TM), OG/OG İndirici Merkez (İM), Dağıtım Merkezi (DM) veya Kesici Ölçü Kabini (KÖK) ifadelerinden uygun olanına ait kısaltma yazılır.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3-E ve N, UTM 6° koordinat sistemine göre enlem ve boylam değerleridir.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4-Ağırlıklı abone grubu, </w:t>
      </w:r>
      <w:proofErr w:type="spellStart"/>
      <w:r w:rsidRPr="00A94987">
        <w:rPr>
          <w:rFonts w:ascii="Times New Roman" w:eastAsia="Calibri" w:hAnsi="Times New Roman"/>
          <w:sz w:val="24"/>
          <w:szCs w:val="24"/>
          <w:lang w:val="tr-TR"/>
        </w:rPr>
        <w:t>fiderin</w:t>
      </w:r>
      <w:proofErr w:type="spellEnd"/>
      <w:r w:rsidRPr="00A94987">
        <w:rPr>
          <w:rFonts w:ascii="Times New Roman" w:eastAsia="Calibri" w:hAnsi="Times New Roman"/>
          <w:sz w:val="24"/>
          <w:szCs w:val="24"/>
          <w:lang w:val="tr-TR"/>
        </w:rPr>
        <w:t xml:space="preserve"> beslediği kullanıcıların abone grubuna göre dağılımında en fazla olan abone grubudur. </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5-Tertibi sütununa, </w:t>
      </w:r>
      <w:proofErr w:type="spellStart"/>
      <w:r w:rsidRPr="00A94987">
        <w:rPr>
          <w:rFonts w:ascii="Times New Roman" w:eastAsia="Calibri" w:hAnsi="Times New Roman"/>
          <w:sz w:val="24"/>
          <w:szCs w:val="24"/>
          <w:lang w:val="tr-TR"/>
        </w:rPr>
        <w:t>fiderin</w:t>
      </w:r>
      <w:proofErr w:type="spellEnd"/>
      <w:r w:rsidRPr="00A94987">
        <w:rPr>
          <w:rFonts w:ascii="Times New Roman" w:eastAsia="Calibri" w:hAnsi="Times New Roman"/>
          <w:sz w:val="24"/>
          <w:szCs w:val="24"/>
          <w:lang w:val="tr-TR"/>
        </w:rPr>
        <w:t xml:space="preserve"> iletken/kablo cinsi yazılır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6-Kısa devre akımı, üç faz kısa devre akımı olarak hesap edilir.</w:t>
      </w:r>
    </w:p>
    <w:p w:rsidR="0076526D" w:rsidRPr="00A94987" w:rsidRDefault="0076526D" w:rsidP="0076526D">
      <w:pPr>
        <w:spacing w:after="0" w:line="240" w:lineRule="auto"/>
        <w:jc w:val="both"/>
        <w:rPr>
          <w:rFonts w:ascii="Times New Roman" w:eastAsia="Calibri" w:hAnsi="Times New Roman"/>
          <w:sz w:val="24"/>
          <w:szCs w:val="24"/>
          <w:lang w:val="tr-TR"/>
        </w:rPr>
      </w:pPr>
    </w:p>
    <w:p w:rsidR="0076526D" w:rsidRPr="00A94987" w:rsidRDefault="0076526D" w:rsidP="0076526D">
      <w:pPr>
        <w:spacing w:after="0" w:line="240" w:lineRule="auto"/>
        <w:jc w:val="both"/>
        <w:rPr>
          <w:rFonts w:ascii="Times New Roman" w:eastAsia="Calibri" w:hAnsi="Times New Roman"/>
          <w:b/>
          <w:sz w:val="24"/>
          <w:szCs w:val="24"/>
          <w:lang w:val="tr-TR"/>
        </w:rPr>
      </w:pPr>
      <w:r w:rsidRPr="00A94987">
        <w:rPr>
          <w:rFonts w:ascii="Times New Roman" w:eastAsia="Calibri" w:hAnsi="Times New Roman"/>
          <w:b/>
          <w:sz w:val="24"/>
          <w:szCs w:val="24"/>
          <w:lang w:val="tr-TR"/>
        </w:rPr>
        <w:t>B) AG SEVİYESİNDE TESİS EDİLECEK CİHAZLAR İÇİN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516"/>
        <w:gridCol w:w="550"/>
        <w:gridCol w:w="394"/>
        <w:gridCol w:w="650"/>
        <w:gridCol w:w="739"/>
        <w:gridCol w:w="361"/>
        <w:gridCol w:w="361"/>
        <w:gridCol w:w="661"/>
        <w:gridCol w:w="516"/>
        <w:gridCol w:w="812"/>
        <w:gridCol w:w="1048"/>
        <w:gridCol w:w="1344"/>
        <w:gridCol w:w="1843"/>
        <w:gridCol w:w="2552"/>
      </w:tblGrid>
      <w:tr w:rsidR="0076526D" w:rsidRPr="00217AB7" w:rsidTr="0055233F">
        <w:trPr>
          <w:trHeight w:val="634"/>
        </w:trPr>
        <w:tc>
          <w:tcPr>
            <w:tcW w:w="4232" w:type="dxa"/>
            <w:gridSpan w:val="8"/>
          </w:tcPr>
          <w:p w:rsidR="0076526D" w:rsidRPr="00217AB7" w:rsidRDefault="0076526D" w:rsidP="0055233F">
            <w:pPr>
              <w:spacing w:after="0" w:line="240" w:lineRule="auto"/>
              <w:jc w:val="center"/>
              <w:rPr>
                <w:rFonts w:ascii="Times New Roman" w:hAnsi="Times New Roman"/>
                <w:sz w:val="20"/>
                <w:szCs w:val="20"/>
                <w:lang w:val="tr-TR"/>
              </w:rPr>
            </w:pPr>
            <w:r w:rsidRPr="00217AB7">
              <w:rPr>
                <w:rFonts w:ascii="Times New Roman" w:hAnsi="Times New Roman"/>
                <w:sz w:val="20"/>
                <w:szCs w:val="20"/>
                <w:lang w:val="tr-TR"/>
              </w:rPr>
              <w:t>Dağıtım Transformatörünün</w:t>
            </w:r>
          </w:p>
        </w:tc>
        <w:tc>
          <w:tcPr>
            <w:tcW w:w="8776" w:type="dxa"/>
            <w:gridSpan w:val="7"/>
          </w:tcPr>
          <w:p w:rsidR="0076526D" w:rsidRPr="00217AB7" w:rsidRDefault="0076526D" w:rsidP="0055233F">
            <w:pPr>
              <w:spacing w:after="0" w:line="240" w:lineRule="auto"/>
              <w:jc w:val="center"/>
              <w:rPr>
                <w:rFonts w:ascii="Times New Roman" w:hAnsi="Times New Roman"/>
                <w:sz w:val="20"/>
                <w:szCs w:val="20"/>
                <w:lang w:val="tr-TR"/>
              </w:rPr>
            </w:pPr>
            <w:proofErr w:type="spellStart"/>
            <w:r w:rsidRPr="00217AB7">
              <w:rPr>
                <w:rFonts w:ascii="Times New Roman" w:hAnsi="Times New Roman"/>
                <w:sz w:val="20"/>
                <w:szCs w:val="20"/>
                <w:lang w:val="tr-TR"/>
              </w:rPr>
              <w:t>Fiderin</w:t>
            </w:r>
            <w:proofErr w:type="spellEnd"/>
          </w:p>
        </w:tc>
      </w:tr>
      <w:tr w:rsidR="0076526D" w:rsidRPr="00217AB7" w:rsidTr="0055233F">
        <w:trPr>
          <w:trHeight w:val="354"/>
        </w:trPr>
        <w:tc>
          <w:tcPr>
            <w:tcW w:w="661"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Kod No</w:t>
            </w:r>
          </w:p>
        </w:tc>
        <w:tc>
          <w:tcPr>
            <w:tcW w:w="516"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Adı</w:t>
            </w:r>
          </w:p>
        </w:tc>
        <w:tc>
          <w:tcPr>
            <w:tcW w:w="550"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Tipi</w:t>
            </w:r>
          </w:p>
        </w:tc>
        <w:tc>
          <w:tcPr>
            <w:tcW w:w="394"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İli</w:t>
            </w:r>
          </w:p>
        </w:tc>
        <w:tc>
          <w:tcPr>
            <w:tcW w:w="650"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İlçesi</w:t>
            </w:r>
          </w:p>
        </w:tc>
        <w:tc>
          <w:tcPr>
            <w:tcW w:w="739"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Belde/</w:t>
            </w:r>
          </w:p>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Köy</w:t>
            </w:r>
          </w:p>
        </w:tc>
        <w:tc>
          <w:tcPr>
            <w:tcW w:w="361"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X</w:t>
            </w:r>
          </w:p>
        </w:tc>
        <w:tc>
          <w:tcPr>
            <w:tcW w:w="361"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Y</w:t>
            </w:r>
          </w:p>
        </w:tc>
        <w:tc>
          <w:tcPr>
            <w:tcW w:w="661"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Kodu</w:t>
            </w:r>
          </w:p>
        </w:tc>
        <w:tc>
          <w:tcPr>
            <w:tcW w:w="516"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Adı</w:t>
            </w:r>
          </w:p>
        </w:tc>
        <w:tc>
          <w:tcPr>
            <w:tcW w:w="812"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Tertibi</w:t>
            </w:r>
          </w:p>
        </w:tc>
        <w:tc>
          <w:tcPr>
            <w:tcW w:w="1048" w:type="dxa"/>
            <w:vMerge w:val="restart"/>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Kısa Devre Akımı</w:t>
            </w:r>
          </w:p>
        </w:tc>
        <w:tc>
          <w:tcPr>
            <w:tcW w:w="5739" w:type="dxa"/>
            <w:gridSpan w:val="3"/>
          </w:tcPr>
          <w:p w:rsidR="0076526D" w:rsidRPr="00217AB7" w:rsidRDefault="0076526D" w:rsidP="0055233F">
            <w:pPr>
              <w:spacing w:after="0" w:line="240" w:lineRule="auto"/>
              <w:jc w:val="both"/>
              <w:rPr>
                <w:rFonts w:ascii="Times New Roman" w:hAnsi="Times New Roman"/>
                <w:sz w:val="20"/>
                <w:szCs w:val="20"/>
                <w:lang w:val="tr-TR"/>
              </w:rPr>
            </w:pPr>
          </w:p>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 xml:space="preserve">Beslediği </w:t>
            </w:r>
          </w:p>
        </w:tc>
      </w:tr>
      <w:tr w:rsidR="0076526D" w:rsidRPr="00E52151" w:rsidTr="0055233F">
        <w:trPr>
          <w:trHeight w:val="230"/>
        </w:trPr>
        <w:tc>
          <w:tcPr>
            <w:tcW w:w="6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550"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394"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650"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739"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661"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812" w:type="dxa"/>
            <w:vMerge/>
          </w:tcPr>
          <w:p w:rsidR="0076526D" w:rsidRPr="00217AB7" w:rsidRDefault="0076526D" w:rsidP="0055233F">
            <w:pPr>
              <w:spacing w:after="0" w:line="240" w:lineRule="auto"/>
              <w:jc w:val="both"/>
              <w:rPr>
                <w:rFonts w:ascii="Times New Roman" w:hAnsi="Times New Roman"/>
                <w:sz w:val="20"/>
                <w:szCs w:val="20"/>
                <w:lang w:val="tr-TR"/>
              </w:rPr>
            </w:pPr>
          </w:p>
        </w:tc>
        <w:tc>
          <w:tcPr>
            <w:tcW w:w="1048" w:type="dxa"/>
            <w:vMerge/>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1344" w:type="dxa"/>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Ağırlıklı Abone Grubu</w:t>
            </w:r>
          </w:p>
        </w:tc>
        <w:tc>
          <w:tcPr>
            <w:tcW w:w="1843" w:type="dxa"/>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İmar Alanı İçi AG Kullanıcı Sayısı</w:t>
            </w:r>
          </w:p>
        </w:tc>
        <w:tc>
          <w:tcPr>
            <w:tcW w:w="2552" w:type="dxa"/>
          </w:tcPr>
          <w:p w:rsidR="0076526D" w:rsidRPr="00217AB7" w:rsidRDefault="0076526D" w:rsidP="0055233F">
            <w:pPr>
              <w:spacing w:after="0" w:line="240" w:lineRule="auto"/>
              <w:jc w:val="both"/>
              <w:rPr>
                <w:rFonts w:ascii="Times New Roman" w:hAnsi="Times New Roman"/>
                <w:sz w:val="20"/>
                <w:szCs w:val="20"/>
                <w:lang w:val="tr-TR"/>
              </w:rPr>
            </w:pPr>
            <w:r w:rsidRPr="00217AB7">
              <w:rPr>
                <w:rFonts w:ascii="Times New Roman" w:hAnsi="Times New Roman"/>
                <w:sz w:val="20"/>
                <w:szCs w:val="20"/>
                <w:lang w:val="tr-TR"/>
              </w:rPr>
              <w:t>İmar Alanı Dışı AG Kullanıcı Sayısı</w:t>
            </w:r>
          </w:p>
        </w:tc>
      </w:tr>
      <w:tr w:rsidR="0076526D" w:rsidRPr="00E52151" w:rsidTr="0055233F">
        <w:tc>
          <w:tcPr>
            <w:tcW w:w="661" w:type="dxa"/>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tcPr>
          <w:p w:rsidR="0076526D" w:rsidRPr="00217AB7" w:rsidRDefault="0076526D" w:rsidP="0055233F">
            <w:pPr>
              <w:spacing w:after="0" w:line="240" w:lineRule="auto"/>
              <w:jc w:val="both"/>
              <w:rPr>
                <w:rFonts w:ascii="Times New Roman" w:hAnsi="Times New Roman"/>
                <w:sz w:val="20"/>
                <w:szCs w:val="20"/>
                <w:lang w:val="tr-TR"/>
              </w:rPr>
            </w:pPr>
          </w:p>
        </w:tc>
        <w:tc>
          <w:tcPr>
            <w:tcW w:w="550" w:type="dxa"/>
          </w:tcPr>
          <w:p w:rsidR="0076526D" w:rsidRPr="00217AB7" w:rsidRDefault="0076526D" w:rsidP="0055233F">
            <w:pPr>
              <w:spacing w:after="0" w:line="240" w:lineRule="auto"/>
              <w:jc w:val="both"/>
              <w:rPr>
                <w:rFonts w:ascii="Times New Roman" w:hAnsi="Times New Roman"/>
                <w:sz w:val="20"/>
                <w:szCs w:val="20"/>
                <w:lang w:val="tr-TR"/>
              </w:rPr>
            </w:pPr>
          </w:p>
        </w:tc>
        <w:tc>
          <w:tcPr>
            <w:tcW w:w="394" w:type="dxa"/>
          </w:tcPr>
          <w:p w:rsidR="0076526D" w:rsidRPr="00217AB7" w:rsidRDefault="0076526D" w:rsidP="0055233F">
            <w:pPr>
              <w:spacing w:after="0" w:line="240" w:lineRule="auto"/>
              <w:jc w:val="both"/>
              <w:rPr>
                <w:rFonts w:ascii="Times New Roman" w:hAnsi="Times New Roman"/>
                <w:sz w:val="20"/>
                <w:szCs w:val="20"/>
                <w:lang w:val="tr-TR"/>
              </w:rPr>
            </w:pPr>
          </w:p>
        </w:tc>
        <w:tc>
          <w:tcPr>
            <w:tcW w:w="650" w:type="dxa"/>
          </w:tcPr>
          <w:p w:rsidR="0076526D" w:rsidRPr="00217AB7" w:rsidRDefault="0076526D" w:rsidP="0055233F">
            <w:pPr>
              <w:spacing w:after="0" w:line="240" w:lineRule="auto"/>
              <w:jc w:val="both"/>
              <w:rPr>
                <w:rFonts w:ascii="Times New Roman" w:hAnsi="Times New Roman"/>
                <w:sz w:val="20"/>
                <w:szCs w:val="20"/>
                <w:lang w:val="tr-TR"/>
              </w:rPr>
            </w:pPr>
          </w:p>
        </w:tc>
        <w:tc>
          <w:tcPr>
            <w:tcW w:w="739" w:type="dxa"/>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tcPr>
          <w:p w:rsidR="0076526D" w:rsidRPr="00217AB7" w:rsidRDefault="0076526D" w:rsidP="0055233F">
            <w:pPr>
              <w:spacing w:after="0" w:line="240" w:lineRule="auto"/>
              <w:jc w:val="both"/>
              <w:rPr>
                <w:rFonts w:ascii="Times New Roman" w:hAnsi="Times New Roman"/>
                <w:sz w:val="20"/>
                <w:szCs w:val="20"/>
                <w:lang w:val="tr-TR"/>
              </w:rPr>
            </w:pPr>
          </w:p>
        </w:tc>
        <w:tc>
          <w:tcPr>
            <w:tcW w:w="661" w:type="dxa"/>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tcPr>
          <w:p w:rsidR="0076526D" w:rsidRPr="00217AB7" w:rsidRDefault="0076526D" w:rsidP="0055233F">
            <w:pPr>
              <w:spacing w:after="0" w:line="240" w:lineRule="auto"/>
              <w:jc w:val="both"/>
              <w:rPr>
                <w:rFonts w:ascii="Times New Roman" w:hAnsi="Times New Roman"/>
                <w:sz w:val="20"/>
                <w:szCs w:val="20"/>
                <w:lang w:val="tr-TR"/>
              </w:rPr>
            </w:pPr>
          </w:p>
        </w:tc>
        <w:tc>
          <w:tcPr>
            <w:tcW w:w="812" w:type="dxa"/>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1048" w:type="dxa"/>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1344" w:type="dxa"/>
          </w:tcPr>
          <w:p w:rsidR="0076526D" w:rsidRPr="00217AB7" w:rsidRDefault="0076526D" w:rsidP="0055233F">
            <w:pPr>
              <w:spacing w:after="0" w:line="240" w:lineRule="auto"/>
              <w:jc w:val="both"/>
              <w:rPr>
                <w:rFonts w:ascii="Times New Roman" w:hAnsi="Times New Roman"/>
                <w:sz w:val="20"/>
                <w:szCs w:val="20"/>
                <w:lang w:val="tr-TR"/>
              </w:rPr>
            </w:pPr>
          </w:p>
        </w:tc>
        <w:tc>
          <w:tcPr>
            <w:tcW w:w="1843" w:type="dxa"/>
          </w:tcPr>
          <w:p w:rsidR="0076526D" w:rsidRPr="00217AB7" w:rsidRDefault="0076526D" w:rsidP="0055233F">
            <w:pPr>
              <w:spacing w:after="0" w:line="240" w:lineRule="auto"/>
              <w:jc w:val="both"/>
              <w:rPr>
                <w:rFonts w:ascii="Times New Roman" w:hAnsi="Times New Roman"/>
                <w:sz w:val="20"/>
                <w:szCs w:val="20"/>
                <w:lang w:val="tr-TR"/>
              </w:rPr>
            </w:pPr>
          </w:p>
        </w:tc>
        <w:tc>
          <w:tcPr>
            <w:tcW w:w="2552" w:type="dxa"/>
          </w:tcPr>
          <w:p w:rsidR="0076526D" w:rsidRPr="00217AB7" w:rsidRDefault="0076526D" w:rsidP="0055233F">
            <w:pPr>
              <w:spacing w:after="0" w:line="240" w:lineRule="auto"/>
              <w:jc w:val="both"/>
              <w:rPr>
                <w:rFonts w:ascii="Times New Roman" w:hAnsi="Times New Roman"/>
                <w:sz w:val="20"/>
                <w:szCs w:val="20"/>
                <w:lang w:val="tr-TR"/>
              </w:rPr>
            </w:pPr>
          </w:p>
        </w:tc>
      </w:tr>
      <w:tr w:rsidR="0076526D" w:rsidRPr="00E52151" w:rsidTr="0055233F">
        <w:tc>
          <w:tcPr>
            <w:tcW w:w="661" w:type="dxa"/>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tcPr>
          <w:p w:rsidR="0076526D" w:rsidRPr="00217AB7" w:rsidRDefault="0076526D" w:rsidP="0055233F">
            <w:pPr>
              <w:spacing w:after="0" w:line="240" w:lineRule="auto"/>
              <w:jc w:val="both"/>
              <w:rPr>
                <w:rFonts w:ascii="Times New Roman" w:hAnsi="Times New Roman"/>
                <w:sz w:val="20"/>
                <w:szCs w:val="20"/>
                <w:lang w:val="tr-TR"/>
              </w:rPr>
            </w:pPr>
          </w:p>
        </w:tc>
        <w:tc>
          <w:tcPr>
            <w:tcW w:w="550" w:type="dxa"/>
          </w:tcPr>
          <w:p w:rsidR="0076526D" w:rsidRPr="00217AB7" w:rsidRDefault="0076526D" w:rsidP="0055233F">
            <w:pPr>
              <w:spacing w:after="0" w:line="240" w:lineRule="auto"/>
              <w:jc w:val="both"/>
              <w:rPr>
                <w:rFonts w:ascii="Times New Roman" w:hAnsi="Times New Roman"/>
                <w:sz w:val="20"/>
                <w:szCs w:val="20"/>
                <w:lang w:val="tr-TR"/>
              </w:rPr>
            </w:pPr>
          </w:p>
        </w:tc>
        <w:tc>
          <w:tcPr>
            <w:tcW w:w="394" w:type="dxa"/>
          </w:tcPr>
          <w:p w:rsidR="0076526D" w:rsidRPr="00217AB7" w:rsidRDefault="0076526D" w:rsidP="0055233F">
            <w:pPr>
              <w:spacing w:after="0" w:line="240" w:lineRule="auto"/>
              <w:jc w:val="both"/>
              <w:rPr>
                <w:rFonts w:ascii="Times New Roman" w:hAnsi="Times New Roman"/>
                <w:sz w:val="20"/>
                <w:szCs w:val="20"/>
                <w:lang w:val="tr-TR"/>
              </w:rPr>
            </w:pPr>
          </w:p>
        </w:tc>
        <w:tc>
          <w:tcPr>
            <w:tcW w:w="650" w:type="dxa"/>
          </w:tcPr>
          <w:p w:rsidR="0076526D" w:rsidRPr="00217AB7" w:rsidRDefault="0076526D" w:rsidP="0055233F">
            <w:pPr>
              <w:spacing w:after="0" w:line="240" w:lineRule="auto"/>
              <w:jc w:val="both"/>
              <w:rPr>
                <w:rFonts w:ascii="Times New Roman" w:hAnsi="Times New Roman"/>
                <w:sz w:val="20"/>
                <w:szCs w:val="20"/>
                <w:lang w:val="tr-TR"/>
              </w:rPr>
            </w:pPr>
          </w:p>
        </w:tc>
        <w:tc>
          <w:tcPr>
            <w:tcW w:w="739" w:type="dxa"/>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tcPr>
          <w:p w:rsidR="0076526D" w:rsidRPr="00217AB7" w:rsidRDefault="0076526D" w:rsidP="0055233F">
            <w:pPr>
              <w:spacing w:after="0" w:line="240" w:lineRule="auto"/>
              <w:jc w:val="both"/>
              <w:rPr>
                <w:rFonts w:ascii="Times New Roman" w:hAnsi="Times New Roman"/>
                <w:sz w:val="20"/>
                <w:szCs w:val="20"/>
                <w:lang w:val="tr-TR"/>
              </w:rPr>
            </w:pPr>
          </w:p>
        </w:tc>
        <w:tc>
          <w:tcPr>
            <w:tcW w:w="661" w:type="dxa"/>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tcPr>
          <w:p w:rsidR="0076526D" w:rsidRPr="00217AB7" w:rsidRDefault="0076526D" w:rsidP="0055233F">
            <w:pPr>
              <w:spacing w:after="0" w:line="240" w:lineRule="auto"/>
              <w:jc w:val="both"/>
              <w:rPr>
                <w:rFonts w:ascii="Times New Roman" w:hAnsi="Times New Roman"/>
                <w:sz w:val="20"/>
                <w:szCs w:val="20"/>
                <w:lang w:val="tr-TR"/>
              </w:rPr>
            </w:pPr>
          </w:p>
        </w:tc>
        <w:tc>
          <w:tcPr>
            <w:tcW w:w="812" w:type="dxa"/>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1048" w:type="dxa"/>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1344" w:type="dxa"/>
          </w:tcPr>
          <w:p w:rsidR="0076526D" w:rsidRPr="00217AB7" w:rsidRDefault="0076526D" w:rsidP="0055233F">
            <w:pPr>
              <w:spacing w:after="0" w:line="240" w:lineRule="auto"/>
              <w:jc w:val="both"/>
              <w:rPr>
                <w:rFonts w:ascii="Times New Roman" w:hAnsi="Times New Roman"/>
                <w:sz w:val="20"/>
                <w:szCs w:val="20"/>
                <w:lang w:val="tr-TR"/>
              </w:rPr>
            </w:pPr>
          </w:p>
        </w:tc>
        <w:tc>
          <w:tcPr>
            <w:tcW w:w="1843" w:type="dxa"/>
          </w:tcPr>
          <w:p w:rsidR="0076526D" w:rsidRPr="00217AB7" w:rsidRDefault="0076526D" w:rsidP="0055233F">
            <w:pPr>
              <w:spacing w:after="0" w:line="240" w:lineRule="auto"/>
              <w:jc w:val="both"/>
              <w:rPr>
                <w:rFonts w:ascii="Times New Roman" w:hAnsi="Times New Roman"/>
                <w:sz w:val="20"/>
                <w:szCs w:val="20"/>
                <w:lang w:val="tr-TR"/>
              </w:rPr>
            </w:pPr>
          </w:p>
        </w:tc>
        <w:tc>
          <w:tcPr>
            <w:tcW w:w="2552" w:type="dxa"/>
          </w:tcPr>
          <w:p w:rsidR="0076526D" w:rsidRPr="00217AB7" w:rsidRDefault="0076526D" w:rsidP="0055233F">
            <w:pPr>
              <w:spacing w:after="0" w:line="240" w:lineRule="auto"/>
              <w:jc w:val="both"/>
              <w:rPr>
                <w:rFonts w:ascii="Times New Roman" w:hAnsi="Times New Roman"/>
                <w:sz w:val="20"/>
                <w:szCs w:val="20"/>
                <w:lang w:val="tr-TR"/>
              </w:rPr>
            </w:pPr>
          </w:p>
        </w:tc>
      </w:tr>
      <w:tr w:rsidR="0076526D" w:rsidRPr="00E52151" w:rsidTr="0055233F">
        <w:tc>
          <w:tcPr>
            <w:tcW w:w="661" w:type="dxa"/>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tcPr>
          <w:p w:rsidR="0076526D" w:rsidRPr="00217AB7" w:rsidRDefault="0076526D" w:rsidP="0055233F">
            <w:pPr>
              <w:spacing w:after="0" w:line="240" w:lineRule="auto"/>
              <w:jc w:val="both"/>
              <w:rPr>
                <w:rFonts w:ascii="Times New Roman" w:hAnsi="Times New Roman"/>
                <w:sz w:val="20"/>
                <w:szCs w:val="20"/>
                <w:lang w:val="tr-TR"/>
              </w:rPr>
            </w:pPr>
          </w:p>
        </w:tc>
        <w:tc>
          <w:tcPr>
            <w:tcW w:w="550" w:type="dxa"/>
          </w:tcPr>
          <w:p w:rsidR="0076526D" w:rsidRPr="00217AB7" w:rsidRDefault="0076526D" w:rsidP="0055233F">
            <w:pPr>
              <w:spacing w:after="0" w:line="240" w:lineRule="auto"/>
              <w:jc w:val="both"/>
              <w:rPr>
                <w:rFonts w:ascii="Times New Roman" w:hAnsi="Times New Roman"/>
                <w:sz w:val="20"/>
                <w:szCs w:val="20"/>
                <w:lang w:val="tr-TR"/>
              </w:rPr>
            </w:pPr>
          </w:p>
        </w:tc>
        <w:tc>
          <w:tcPr>
            <w:tcW w:w="394" w:type="dxa"/>
          </w:tcPr>
          <w:p w:rsidR="0076526D" w:rsidRPr="00217AB7" w:rsidRDefault="0076526D" w:rsidP="0055233F">
            <w:pPr>
              <w:spacing w:after="0" w:line="240" w:lineRule="auto"/>
              <w:jc w:val="both"/>
              <w:rPr>
                <w:rFonts w:ascii="Times New Roman" w:hAnsi="Times New Roman"/>
                <w:sz w:val="20"/>
                <w:szCs w:val="20"/>
                <w:lang w:val="tr-TR"/>
              </w:rPr>
            </w:pPr>
          </w:p>
        </w:tc>
        <w:tc>
          <w:tcPr>
            <w:tcW w:w="650" w:type="dxa"/>
          </w:tcPr>
          <w:p w:rsidR="0076526D" w:rsidRPr="00217AB7" w:rsidRDefault="0076526D" w:rsidP="0055233F">
            <w:pPr>
              <w:spacing w:after="0" w:line="240" w:lineRule="auto"/>
              <w:jc w:val="both"/>
              <w:rPr>
                <w:rFonts w:ascii="Times New Roman" w:hAnsi="Times New Roman"/>
                <w:sz w:val="20"/>
                <w:szCs w:val="20"/>
                <w:lang w:val="tr-TR"/>
              </w:rPr>
            </w:pPr>
          </w:p>
        </w:tc>
        <w:tc>
          <w:tcPr>
            <w:tcW w:w="739" w:type="dxa"/>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tcPr>
          <w:p w:rsidR="0076526D" w:rsidRPr="00217AB7" w:rsidRDefault="0076526D" w:rsidP="0055233F">
            <w:pPr>
              <w:spacing w:after="0" w:line="240" w:lineRule="auto"/>
              <w:jc w:val="both"/>
              <w:rPr>
                <w:rFonts w:ascii="Times New Roman" w:hAnsi="Times New Roman"/>
                <w:sz w:val="20"/>
                <w:szCs w:val="20"/>
                <w:lang w:val="tr-TR"/>
              </w:rPr>
            </w:pPr>
          </w:p>
        </w:tc>
        <w:tc>
          <w:tcPr>
            <w:tcW w:w="361" w:type="dxa"/>
          </w:tcPr>
          <w:p w:rsidR="0076526D" w:rsidRPr="00217AB7" w:rsidRDefault="0076526D" w:rsidP="0055233F">
            <w:pPr>
              <w:spacing w:after="0" w:line="240" w:lineRule="auto"/>
              <w:jc w:val="both"/>
              <w:rPr>
                <w:rFonts w:ascii="Times New Roman" w:hAnsi="Times New Roman"/>
                <w:sz w:val="20"/>
                <w:szCs w:val="20"/>
                <w:lang w:val="tr-TR"/>
              </w:rPr>
            </w:pPr>
          </w:p>
        </w:tc>
        <w:tc>
          <w:tcPr>
            <w:tcW w:w="661" w:type="dxa"/>
          </w:tcPr>
          <w:p w:rsidR="0076526D" w:rsidRPr="00217AB7" w:rsidRDefault="0076526D" w:rsidP="0055233F">
            <w:pPr>
              <w:spacing w:after="0" w:line="240" w:lineRule="auto"/>
              <w:jc w:val="both"/>
              <w:rPr>
                <w:rFonts w:ascii="Times New Roman" w:hAnsi="Times New Roman"/>
                <w:sz w:val="20"/>
                <w:szCs w:val="20"/>
                <w:lang w:val="tr-TR"/>
              </w:rPr>
            </w:pPr>
          </w:p>
        </w:tc>
        <w:tc>
          <w:tcPr>
            <w:tcW w:w="516" w:type="dxa"/>
          </w:tcPr>
          <w:p w:rsidR="0076526D" w:rsidRPr="00217AB7" w:rsidRDefault="0076526D" w:rsidP="0055233F">
            <w:pPr>
              <w:spacing w:after="0" w:line="240" w:lineRule="auto"/>
              <w:jc w:val="both"/>
              <w:rPr>
                <w:rFonts w:ascii="Times New Roman" w:hAnsi="Times New Roman"/>
                <w:sz w:val="20"/>
                <w:szCs w:val="20"/>
                <w:lang w:val="tr-TR"/>
              </w:rPr>
            </w:pPr>
          </w:p>
        </w:tc>
        <w:tc>
          <w:tcPr>
            <w:tcW w:w="812" w:type="dxa"/>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1048" w:type="dxa"/>
          </w:tcPr>
          <w:p w:rsidR="0076526D" w:rsidRPr="00217AB7" w:rsidRDefault="0076526D" w:rsidP="0055233F">
            <w:pPr>
              <w:spacing w:after="0" w:line="240" w:lineRule="auto"/>
              <w:jc w:val="both"/>
              <w:rPr>
                <w:rFonts w:ascii="Times New Roman" w:hAnsi="Times New Roman"/>
                <w:sz w:val="20"/>
                <w:szCs w:val="20"/>
                <w:highlight w:val="yellow"/>
                <w:lang w:val="tr-TR"/>
              </w:rPr>
            </w:pPr>
          </w:p>
        </w:tc>
        <w:tc>
          <w:tcPr>
            <w:tcW w:w="1344" w:type="dxa"/>
          </w:tcPr>
          <w:p w:rsidR="0076526D" w:rsidRPr="00217AB7" w:rsidRDefault="0076526D" w:rsidP="0055233F">
            <w:pPr>
              <w:spacing w:after="0" w:line="240" w:lineRule="auto"/>
              <w:jc w:val="both"/>
              <w:rPr>
                <w:rFonts w:ascii="Times New Roman" w:hAnsi="Times New Roman"/>
                <w:sz w:val="20"/>
                <w:szCs w:val="20"/>
                <w:lang w:val="tr-TR"/>
              </w:rPr>
            </w:pPr>
          </w:p>
        </w:tc>
        <w:tc>
          <w:tcPr>
            <w:tcW w:w="1843" w:type="dxa"/>
          </w:tcPr>
          <w:p w:rsidR="0076526D" w:rsidRPr="00217AB7" w:rsidRDefault="0076526D" w:rsidP="0055233F">
            <w:pPr>
              <w:spacing w:after="0" w:line="240" w:lineRule="auto"/>
              <w:jc w:val="both"/>
              <w:rPr>
                <w:rFonts w:ascii="Times New Roman" w:hAnsi="Times New Roman"/>
                <w:sz w:val="20"/>
                <w:szCs w:val="20"/>
                <w:lang w:val="tr-TR"/>
              </w:rPr>
            </w:pPr>
          </w:p>
        </w:tc>
        <w:tc>
          <w:tcPr>
            <w:tcW w:w="2552" w:type="dxa"/>
          </w:tcPr>
          <w:p w:rsidR="0076526D" w:rsidRPr="00217AB7" w:rsidRDefault="0076526D" w:rsidP="0055233F">
            <w:pPr>
              <w:spacing w:after="0" w:line="240" w:lineRule="auto"/>
              <w:jc w:val="both"/>
              <w:rPr>
                <w:rFonts w:ascii="Times New Roman" w:hAnsi="Times New Roman"/>
                <w:sz w:val="20"/>
                <w:szCs w:val="20"/>
                <w:lang w:val="tr-TR"/>
              </w:rPr>
            </w:pPr>
          </w:p>
        </w:tc>
      </w:tr>
    </w:tbl>
    <w:p w:rsidR="0076526D" w:rsidRPr="00A94987" w:rsidRDefault="0076526D" w:rsidP="0076526D">
      <w:pPr>
        <w:spacing w:after="0" w:line="240" w:lineRule="auto"/>
        <w:jc w:val="both"/>
        <w:rPr>
          <w:rFonts w:ascii="Times New Roman" w:eastAsia="Calibri" w:hAnsi="Times New Roman"/>
          <w:b/>
          <w:sz w:val="24"/>
          <w:szCs w:val="24"/>
          <w:lang w:val="tr-TR"/>
        </w:rPr>
      </w:pPr>
      <w:r w:rsidRPr="00A94987">
        <w:rPr>
          <w:rFonts w:ascii="Times New Roman" w:eastAsia="Calibri" w:hAnsi="Times New Roman"/>
          <w:b/>
          <w:sz w:val="24"/>
          <w:szCs w:val="24"/>
          <w:lang w:val="tr-TR"/>
        </w:rPr>
        <w:t>AÇIKLAMALAR: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1-Kod </w:t>
      </w:r>
      <w:proofErr w:type="spellStart"/>
      <w:r w:rsidRPr="00A94987">
        <w:rPr>
          <w:rFonts w:ascii="Times New Roman" w:eastAsia="Calibri" w:hAnsi="Times New Roman"/>
          <w:sz w:val="24"/>
          <w:szCs w:val="24"/>
          <w:lang w:val="tr-TR"/>
        </w:rPr>
        <w:t>no</w:t>
      </w:r>
      <w:proofErr w:type="spellEnd"/>
      <w:r w:rsidRPr="00A94987">
        <w:rPr>
          <w:rFonts w:ascii="Times New Roman" w:eastAsia="Calibri" w:hAnsi="Times New Roman"/>
          <w:sz w:val="24"/>
          <w:szCs w:val="24"/>
          <w:lang w:val="tr-TR"/>
        </w:rPr>
        <w:t>, dağıtım transformatörüne özgü olan ve harf ve/veya rakamlardan oluşan ifadedir.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2-Tipi sütununa, direk tipi ve bina tipinden uygun olanı yazılır.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3-E ve N, UTM 6° koordinat sistemine göre enlem ve boylam değerleridir.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4-Ağırlıklı abone grubu, </w:t>
      </w:r>
      <w:proofErr w:type="spellStart"/>
      <w:r w:rsidRPr="00A94987">
        <w:rPr>
          <w:rFonts w:ascii="Times New Roman" w:eastAsia="Calibri" w:hAnsi="Times New Roman"/>
          <w:sz w:val="24"/>
          <w:szCs w:val="24"/>
          <w:lang w:val="tr-TR"/>
        </w:rPr>
        <w:t>fiderin</w:t>
      </w:r>
      <w:proofErr w:type="spellEnd"/>
      <w:r w:rsidRPr="00A94987">
        <w:rPr>
          <w:rFonts w:ascii="Times New Roman" w:eastAsia="Calibri" w:hAnsi="Times New Roman"/>
          <w:sz w:val="24"/>
          <w:szCs w:val="24"/>
          <w:lang w:val="tr-TR"/>
        </w:rPr>
        <w:t xml:space="preserve"> beslediği kullanıcıların abone grubuna göre dağılımında en fazla olan abone grubudur. </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 xml:space="preserve">5-Tertibi sütununa, </w:t>
      </w:r>
      <w:proofErr w:type="spellStart"/>
      <w:r w:rsidRPr="00A94987">
        <w:rPr>
          <w:rFonts w:ascii="Times New Roman" w:eastAsia="Calibri" w:hAnsi="Times New Roman"/>
          <w:sz w:val="24"/>
          <w:szCs w:val="24"/>
          <w:lang w:val="tr-TR"/>
        </w:rPr>
        <w:t>fiderin</w:t>
      </w:r>
      <w:proofErr w:type="spellEnd"/>
      <w:r w:rsidRPr="00A94987">
        <w:rPr>
          <w:rFonts w:ascii="Times New Roman" w:eastAsia="Calibri" w:hAnsi="Times New Roman"/>
          <w:sz w:val="24"/>
          <w:szCs w:val="24"/>
          <w:lang w:val="tr-TR"/>
        </w:rPr>
        <w:t xml:space="preserve"> iletken/kablo cinsi yazılır.</w:t>
      </w:r>
    </w:p>
    <w:p w:rsidR="0076526D" w:rsidRPr="00A94987" w:rsidRDefault="0076526D" w:rsidP="0076526D">
      <w:pPr>
        <w:spacing w:after="0" w:line="240" w:lineRule="auto"/>
        <w:jc w:val="both"/>
        <w:rPr>
          <w:rFonts w:ascii="Times New Roman" w:eastAsia="Calibri" w:hAnsi="Times New Roman"/>
          <w:sz w:val="24"/>
          <w:szCs w:val="24"/>
          <w:lang w:val="tr-TR"/>
        </w:rPr>
      </w:pPr>
      <w:r w:rsidRPr="00A94987">
        <w:rPr>
          <w:rFonts w:ascii="Times New Roman" w:eastAsia="Calibri" w:hAnsi="Times New Roman"/>
          <w:sz w:val="24"/>
          <w:szCs w:val="24"/>
          <w:lang w:val="tr-TR"/>
        </w:rPr>
        <w:t>6-Kısa devre akımı, üç faz kısa devre akımı olarak hesap edilir.</w:t>
      </w:r>
    </w:p>
    <w:p w:rsidR="0076526D" w:rsidRDefault="0076526D" w:rsidP="0076526D">
      <w:pPr>
        <w:spacing w:after="0" w:line="240" w:lineRule="auto"/>
        <w:jc w:val="both"/>
        <w:rPr>
          <w:rFonts w:ascii="Times New Roman" w:eastAsia="Calibri" w:hAnsi="Times New Roman"/>
          <w:sz w:val="24"/>
          <w:szCs w:val="24"/>
          <w:lang w:val="tr-TR"/>
        </w:rPr>
      </w:pPr>
    </w:p>
    <w:p w:rsidR="00837BC9" w:rsidRDefault="00837BC9" w:rsidP="0076526D">
      <w:pPr>
        <w:spacing w:after="0" w:line="240" w:lineRule="auto"/>
        <w:jc w:val="both"/>
        <w:rPr>
          <w:rFonts w:ascii="Times New Roman" w:eastAsia="Calibri" w:hAnsi="Times New Roman"/>
          <w:sz w:val="24"/>
          <w:szCs w:val="24"/>
          <w:lang w:val="tr-TR"/>
        </w:rPr>
      </w:pPr>
    </w:p>
    <w:p w:rsidR="00837BC9" w:rsidRDefault="00837BC9" w:rsidP="0076526D">
      <w:pPr>
        <w:spacing w:after="0" w:line="240" w:lineRule="auto"/>
        <w:jc w:val="both"/>
        <w:rPr>
          <w:rFonts w:ascii="Times New Roman" w:eastAsia="Calibri" w:hAnsi="Times New Roman"/>
          <w:sz w:val="24"/>
          <w:szCs w:val="24"/>
          <w:lang w:val="tr-TR"/>
        </w:rPr>
      </w:pPr>
    </w:p>
    <w:p w:rsidR="00837BC9" w:rsidRDefault="00837BC9" w:rsidP="0076526D">
      <w:pPr>
        <w:spacing w:after="0" w:line="240" w:lineRule="auto"/>
        <w:jc w:val="both"/>
        <w:rPr>
          <w:rFonts w:ascii="Times New Roman" w:eastAsia="Calibri" w:hAnsi="Times New Roman"/>
          <w:sz w:val="24"/>
          <w:szCs w:val="24"/>
          <w:lang w:val="tr-TR"/>
        </w:rPr>
      </w:pPr>
    </w:p>
    <w:p w:rsidR="00837BC9" w:rsidRDefault="00837BC9" w:rsidP="0076526D">
      <w:pPr>
        <w:spacing w:after="0" w:line="240" w:lineRule="auto"/>
        <w:jc w:val="both"/>
        <w:rPr>
          <w:rFonts w:ascii="Times New Roman" w:eastAsia="Calibri" w:hAnsi="Times New Roman"/>
          <w:sz w:val="24"/>
          <w:szCs w:val="24"/>
          <w:lang w:val="tr-TR"/>
        </w:rPr>
      </w:pPr>
    </w:p>
    <w:p w:rsidR="00837BC9" w:rsidRDefault="00837BC9" w:rsidP="0076526D">
      <w:pPr>
        <w:spacing w:after="0" w:line="240" w:lineRule="auto"/>
        <w:jc w:val="both"/>
        <w:rPr>
          <w:rFonts w:ascii="Times New Roman" w:eastAsia="Calibri" w:hAnsi="Times New Roman"/>
          <w:sz w:val="24"/>
          <w:szCs w:val="24"/>
          <w:lang w:val="tr-TR"/>
        </w:rPr>
      </w:pPr>
    </w:p>
    <w:p w:rsidR="00837BC9" w:rsidRDefault="00837BC9" w:rsidP="0076526D">
      <w:pPr>
        <w:spacing w:after="0" w:line="240" w:lineRule="auto"/>
        <w:jc w:val="both"/>
        <w:rPr>
          <w:rFonts w:ascii="Times New Roman" w:eastAsia="Calibri" w:hAnsi="Times New Roman"/>
          <w:sz w:val="24"/>
          <w:szCs w:val="24"/>
          <w:lang w:val="tr-TR"/>
        </w:rPr>
      </w:pPr>
    </w:p>
    <w:p w:rsidR="00837BC9" w:rsidRDefault="00837BC9" w:rsidP="0076526D">
      <w:pPr>
        <w:spacing w:after="0" w:line="240" w:lineRule="auto"/>
        <w:jc w:val="both"/>
        <w:rPr>
          <w:rFonts w:ascii="Times New Roman" w:eastAsia="Calibri" w:hAnsi="Times New Roman"/>
          <w:sz w:val="24"/>
          <w:szCs w:val="24"/>
          <w:lang w:val="tr-TR"/>
        </w:rPr>
      </w:pPr>
    </w:p>
    <w:p w:rsidR="00837BC9" w:rsidRDefault="00837BC9" w:rsidP="0076526D">
      <w:pPr>
        <w:spacing w:after="0" w:line="240" w:lineRule="auto"/>
        <w:jc w:val="both"/>
        <w:rPr>
          <w:rFonts w:ascii="Times New Roman" w:eastAsia="Calibri" w:hAnsi="Times New Roman"/>
          <w:sz w:val="24"/>
          <w:szCs w:val="24"/>
          <w:lang w:val="tr-TR"/>
        </w:rPr>
      </w:pPr>
    </w:p>
    <w:p w:rsidR="0076526D" w:rsidRPr="00C920E1" w:rsidRDefault="0076526D" w:rsidP="0076526D">
      <w:pPr>
        <w:spacing w:after="0" w:line="240" w:lineRule="auto"/>
        <w:jc w:val="both"/>
        <w:rPr>
          <w:rFonts w:ascii="Times New Roman" w:eastAsia="Calibri" w:hAnsi="Times New Roman"/>
          <w:b/>
          <w:sz w:val="24"/>
          <w:szCs w:val="24"/>
          <w:lang w:val="tr-TR"/>
        </w:rPr>
      </w:pPr>
      <w:r w:rsidRPr="00C920E1">
        <w:rPr>
          <w:rFonts w:ascii="Times New Roman" w:eastAsia="Calibri" w:hAnsi="Times New Roman"/>
          <w:b/>
          <w:sz w:val="24"/>
          <w:szCs w:val="24"/>
          <w:lang w:val="tr-TR"/>
        </w:rPr>
        <w:lastRenderedPageBreak/>
        <w:t>ŞEKİL 1. KALİTE FAKTÖRÜNÜN GELİR TAVANINA ETKİSİ</w:t>
      </w:r>
    </w:p>
    <w:p w:rsidR="0076526D" w:rsidRDefault="0076526D" w:rsidP="0076526D">
      <w:pPr>
        <w:spacing w:after="0" w:line="240" w:lineRule="auto"/>
        <w:jc w:val="both"/>
        <w:rPr>
          <w:rFonts w:ascii="Times New Roman" w:eastAsia="Calibri" w:hAnsi="Times New Roman"/>
          <w:sz w:val="24"/>
          <w:szCs w:val="24"/>
          <w:lang w:val="tr-TR"/>
        </w:rPr>
      </w:pPr>
    </w:p>
    <w:p w:rsidR="0076526D" w:rsidRDefault="0076526D" w:rsidP="0076526D">
      <w:pPr>
        <w:spacing w:after="0" w:line="240" w:lineRule="auto"/>
        <w:jc w:val="both"/>
        <w:rPr>
          <w:rFonts w:ascii="Times New Roman" w:eastAsia="Calibri" w:hAnsi="Times New Roman"/>
          <w:sz w:val="24"/>
          <w:szCs w:val="24"/>
          <w:lang w:val="tr-TR"/>
        </w:rPr>
      </w:pPr>
    </w:p>
    <w:p w:rsidR="0076526D" w:rsidRDefault="0076526D" w:rsidP="0076526D">
      <w:pPr>
        <w:spacing w:after="0" w:line="240" w:lineRule="auto"/>
        <w:jc w:val="both"/>
        <w:rPr>
          <w:rFonts w:ascii="Times New Roman" w:eastAsia="Calibri" w:hAnsi="Times New Roman"/>
          <w:sz w:val="24"/>
          <w:szCs w:val="24"/>
          <w:lang w:val="tr-TR"/>
        </w:rPr>
      </w:pPr>
    </w:p>
    <w:p w:rsidR="0076526D" w:rsidRDefault="0076526D" w:rsidP="0076526D">
      <w:pPr>
        <w:spacing w:after="0" w:line="240" w:lineRule="auto"/>
        <w:jc w:val="both"/>
        <w:rPr>
          <w:rFonts w:ascii="Times New Roman" w:eastAsia="Calibri" w:hAnsi="Times New Roman"/>
          <w:sz w:val="24"/>
          <w:szCs w:val="24"/>
          <w:lang w:val="tr-TR"/>
        </w:rPr>
      </w:pPr>
    </w:p>
    <w:p w:rsidR="0076526D" w:rsidRDefault="0076526D" w:rsidP="0076526D">
      <w:pPr>
        <w:spacing w:after="0" w:line="240" w:lineRule="auto"/>
        <w:jc w:val="both"/>
        <w:rPr>
          <w:rFonts w:ascii="Times New Roman" w:eastAsia="Calibri" w:hAnsi="Times New Roman"/>
          <w:sz w:val="24"/>
          <w:szCs w:val="24"/>
          <w:lang w:val="tr-TR"/>
        </w:rPr>
      </w:pPr>
    </w:p>
    <w:p w:rsidR="0076526D" w:rsidRDefault="0076526D" w:rsidP="0076526D">
      <w:pPr>
        <w:spacing w:after="0" w:line="240" w:lineRule="auto"/>
        <w:jc w:val="both"/>
        <w:rPr>
          <w:rFonts w:ascii="Times New Roman" w:eastAsia="Calibri" w:hAnsi="Times New Roman"/>
          <w:sz w:val="24"/>
          <w:szCs w:val="24"/>
          <w:lang w:val="tr-TR"/>
        </w:rPr>
      </w:pPr>
    </w:p>
    <w:p w:rsidR="0076526D" w:rsidRDefault="0076526D" w:rsidP="0076526D">
      <w:pPr>
        <w:spacing w:after="0" w:line="240" w:lineRule="auto"/>
        <w:jc w:val="both"/>
        <w:rPr>
          <w:rFonts w:ascii="Times New Roman" w:hAnsi="Times New Roman"/>
          <w:b/>
          <w:sz w:val="24"/>
          <w:szCs w:val="24"/>
          <w:lang w:val="tr-TR"/>
        </w:rPr>
      </w:pPr>
      <w:r>
        <w:rPr>
          <w:rFonts w:ascii="Times New Roman" w:eastAsia="Calibri" w:hAnsi="Times New Roman"/>
          <w:b/>
          <w:noProof/>
          <w:sz w:val="24"/>
          <w:szCs w:val="24"/>
          <w:lang w:val="tr-TR" w:eastAsia="tr-TR"/>
        </w:rPr>
        <w:drawing>
          <wp:inline distT="0" distB="0" distL="0" distR="0" wp14:anchorId="5D6B683F" wp14:editId="7C8B12B9">
            <wp:extent cx="5457825" cy="24193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7825" cy="2419350"/>
                    </a:xfrm>
                    <a:prstGeom prst="rect">
                      <a:avLst/>
                    </a:prstGeom>
                    <a:noFill/>
                    <a:ln>
                      <a:noFill/>
                    </a:ln>
                  </pic:spPr>
                </pic:pic>
              </a:graphicData>
            </a:graphic>
          </wp:inline>
        </w:drawing>
      </w:r>
    </w:p>
    <w:p w:rsidR="0076526D" w:rsidRDefault="0076526D" w:rsidP="0076526D">
      <w:pPr>
        <w:spacing w:after="0" w:line="240" w:lineRule="auto"/>
        <w:jc w:val="both"/>
        <w:rPr>
          <w:rFonts w:ascii="Times New Roman" w:hAnsi="Times New Roman"/>
          <w:b/>
          <w:sz w:val="24"/>
          <w:szCs w:val="24"/>
          <w:lang w:val="tr-TR"/>
        </w:rPr>
      </w:pPr>
    </w:p>
    <w:p w:rsidR="0076526D" w:rsidRDefault="0076526D" w:rsidP="0076526D">
      <w:pPr>
        <w:spacing w:after="0" w:line="240" w:lineRule="auto"/>
        <w:jc w:val="both"/>
        <w:rPr>
          <w:rFonts w:ascii="Times New Roman" w:hAnsi="Times New Roman"/>
          <w:b/>
          <w:sz w:val="24"/>
          <w:szCs w:val="24"/>
          <w:lang w:val="tr-TR"/>
        </w:rPr>
      </w:pPr>
    </w:p>
    <w:p w:rsidR="0076526D" w:rsidRDefault="0076526D" w:rsidP="0076526D">
      <w:pPr>
        <w:spacing w:after="0" w:line="240" w:lineRule="auto"/>
        <w:jc w:val="both"/>
        <w:rPr>
          <w:rFonts w:ascii="Times New Roman" w:hAnsi="Times New Roman"/>
          <w:b/>
          <w:sz w:val="24"/>
          <w:szCs w:val="24"/>
          <w:lang w:val="tr-TR"/>
        </w:rPr>
      </w:pPr>
    </w:p>
    <w:p w:rsidR="0055233F" w:rsidRDefault="0055233F"/>
    <w:sectPr w:rsidR="0055233F" w:rsidSect="0055233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1E4" w:rsidRDefault="007131E4" w:rsidP="0076526D">
      <w:pPr>
        <w:spacing w:after="0" w:line="240" w:lineRule="auto"/>
      </w:pPr>
      <w:r>
        <w:separator/>
      </w:r>
    </w:p>
  </w:endnote>
  <w:endnote w:type="continuationSeparator" w:id="0">
    <w:p w:rsidR="007131E4" w:rsidRDefault="007131E4" w:rsidP="0076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AE" w:rsidRDefault="00FE2AAE">
    <w:pPr>
      <w:pStyle w:val="Altbilgi"/>
      <w:jc w:val="center"/>
    </w:pPr>
    <w:r>
      <w:fldChar w:fldCharType="begin"/>
    </w:r>
    <w:r>
      <w:instrText xml:space="preserve"> PAGE   \* MERGEFORMAT </w:instrText>
    </w:r>
    <w:r>
      <w:fldChar w:fldCharType="separate"/>
    </w:r>
    <w:r w:rsidR="00FC584F">
      <w:rPr>
        <w:noProof/>
      </w:rPr>
      <w:t>34</w:t>
    </w:r>
    <w:r>
      <w:rPr>
        <w:noProof/>
      </w:rPr>
      <w:fldChar w:fldCharType="end"/>
    </w:r>
  </w:p>
  <w:p w:rsidR="00FE2AAE" w:rsidRDefault="00FE2A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1E4" w:rsidRDefault="007131E4" w:rsidP="0076526D">
      <w:pPr>
        <w:spacing w:after="0" w:line="240" w:lineRule="auto"/>
      </w:pPr>
      <w:r>
        <w:separator/>
      </w:r>
    </w:p>
  </w:footnote>
  <w:footnote w:type="continuationSeparator" w:id="0">
    <w:p w:rsidR="007131E4" w:rsidRDefault="007131E4" w:rsidP="0076526D">
      <w:pPr>
        <w:spacing w:after="0" w:line="240" w:lineRule="auto"/>
      </w:pPr>
      <w:r>
        <w:continuationSeparator/>
      </w:r>
    </w:p>
  </w:footnote>
  <w:footnote w:id="1">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2">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3">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4">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5">
    <w:p w:rsidR="0081535F" w:rsidRPr="0081535F" w:rsidRDefault="0081535F">
      <w:pPr>
        <w:pStyle w:val="DipnotMetni"/>
        <w:rPr>
          <w:lang w:val="tr-TR"/>
        </w:rPr>
      </w:pPr>
      <w:r>
        <w:rPr>
          <w:rStyle w:val="DipnotBavurusu"/>
        </w:rPr>
        <w:footnoteRef/>
      </w:r>
      <w:r>
        <w:t xml:space="preserve"> </w:t>
      </w:r>
      <w:r>
        <w:rPr>
          <w:lang w:val="tr-TR"/>
        </w:rPr>
        <w:t xml:space="preserve">09 Ekim 2018 tarihli ve 30560 sayılı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6">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7">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8">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9">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10">
    <w:p w:rsidR="0081535F" w:rsidRPr="0081535F" w:rsidRDefault="0081535F">
      <w:pPr>
        <w:pStyle w:val="DipnotMetni"/>
        <w:rPr>
          <w:lang w:val="tr-TR"/>
        </w:rPr>
      </w:pPr>
      <w:r>
        <w:rPr>
          <w:rStyle w:val="DipnotBavurusu"/>
        </w:rPr>
        <w:footnoteRef/>
      </w:r>
      <w:r>
        <w:t xml:space="preserve"> </w:t>
      </w:r>
      <w:r>
        <w:rPr>
          <w:lang w:val="tr-TR"/>
        </w:rPr>
        <w:t xml:space="preserve">09 Ekim 2018 tarihli ve 30560 sayılı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11">
    <w:p w:rsidR="0081535F" w:rsidRPr="0081535F" w:rsidRDefault="0081535F">
      <w:pPr>
        <w:pStyle w:val="DipnotMetni"/>
        <w:rPr>
          <w:lang w:val="tr-TR"/>
        </w:rPr>
      </w:pPr>
      <w:r>
        <w:rPr>
          <w:rStyle w:val="DipnotBavurusu"/>
        </w:rPr>
        <w:footnoteRef/>
      </w:r>
      <w:r>
        <w:t xml:space="preserve"> </w:t>
      </w:r>
      <w:r>
        <w:rPr>
          <w:lang w:val="tr-TR"/>
        </w:rPr>
        <w:t xml:space="preserve">09 Ekim 2018 tarihli ve 30560 sayılı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12">
    <w:p w:rsidR="0081535F" w:rsidRPr="0081535F" w:rsidRDefault="0081535F">
      <w:pPr>
        <w:pStyle w:val="DipnotMetni"/>
        <w:rPr>
          <w:lang w:val="tr-TR"/>
        </w:rPr>
      </w:pPr>
      <w:r>
        <w:rPr>
          <w:rStyle w:val="DipnotBavurusu"/>
        </w:rPr>
        <w:footnoteRef/>
      </w:r>
      <w:r>
        <w:t xml:space="preserve"> </w:t>
      </w:r>
      <w:r>
        <w:rPr>
          <w:lang w:val="tr-TR"/>
        </w:rPr>
        <w:t xml:space="preserve">09 Ekim 2018 tarihli ve 30560 sayılı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13">
    <w:p w:rsidR="0081535F" w:rsidRPr="0081535F" w:rsidRDefault="0081535F">
      <w:pPr>
        <w:pStyle w:val="DipnotMetni"/>
        <w:rPr>
          <w:lang w:val="tr-TR"/>
        </w:rPr>
      </w:pPr>
      <w:r>
        <w:rPr>
          <w:rStyle w:val="DipnotBavurusu"/>
        </w:rPr>
        <w:footnoteRef/>
      </w:r>
      <w:r>
        <w:t xml:space="preserve"> </w:t>
      </w:r>
      <w:r>
        <w:rPr>
          <w:lang w:val="tr-TR"/>
        </w:rPr>
        <w:t xml:space="preserve">09 Ekim 2018 tarihli ve 30560 sayılı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14">
    <w:p w:rsidR="0081535F" w:rsidRPr="0081535F" w:rsidRDefault="0081535F">
      <w:pPr>
        <w:pStyle w:val="DipnotMetni"/>
        <w:rPr>
          <w:lang w:val="tr-TR"/>
        </w:rPr>
      </w:pPr>
      <w:r>
        <w:rPr>
          <w:rStyle w:val="DipnotBavurusu"/>
        </w:rPr>
        <w:footnoteRef/>
      </w:r>
      <w:r>
        <w:t xml:space="preserve"> </w:t>
      </w:r>
      <w:r>
        <w:rPr>
          <w:lang w:val="tr-TR"/>
        </w:rPr>
        <w:t xml:space="preserve">09 Ekim 2018 tarihli ve 30560 sayılı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15">
    <w:p w:rsidR="00FE2AAE" w:rsidRDefault="00FE2AAE" w:rsidP="005B2649">
      <w:pPr>
        <w:pStyle w:val="DipnotMetni"/>
      </w:pPr>
      <w:r>
        <w:rPr>
          <w:rStyle w:val="DipnotBavurusu"/>
        </w:rPr>
        <w:footnoteRef/>
      </w:r>
      <w:r>
        <w:t xml:space="preserve"> 31 Mart 2016 </w:t>
      </w:r>
      <w:proofErr w:type="spellStart"/>
      <w:r>
        <w:t>tarihli</w:t>
      </w:r>
      <w:proofErr w:type="spellEnd"/>
      <w:r>
        <w:t xml:space="preserve"> </w:t>
      </w:r>
      <w:proofErr w:type="spellStart"/>
      <w:r>
        <w:t>ve</w:t>
      </w:r>
      <w:proofErr w:type="spellEnd"/>
      <w:r>
        <w:t xml:space="preserve"> 29670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16">
    <w:p w:rsidR="00FE2AAE" w:rsidRDefault="00FE2AAE" w:rsidP="005B2649">
      <w:pPr>
        <w:pStyle w:val="DipnotMetni"/>
      </w:pPr>
      <w:r>
        <w:rPr>
          <w:rStyle w:val="DipnotBavurusu"/>
        </w:rPr>
        <w:footnoteRef/>
      </w:r>
      <w:r>
        <w:t xml:space="preserve"> 31 Mart 2016 </w:t>
      </w:r>
      <w:proofErr w:type="spellStart"/>
      <w:r>
        <w:t>tarihli</w:t>
      </w:r>
      <w:proofErr w:type="spellEnd"/>
      <w:r>
        <w:t xml:space="preserve"> </w:t>
      </w:r>
      <w:proofErr w:type="spellStart"/>
      <w:r>
        <w:t>ve</w:t>
      </w:r>
      <w:proofErr w:type="spellEnd"/>
      <w:r>
        <w:t xml:space="preserve"> 29670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17">
    <w:p w:rsidR="00FE2AAE" w:rsidRDefault="00FE2AAE" w:rsidP="005B2649">
      <w:pPr>
        <w:pStyle w:val="DipnotMetni"/>
      </w:pPr>
      <w:r>
        <w:rPr>
          <w:rStyle w:val="DipnotBavurusu"/>
        </w:rPr>
        <w:footnoteRef/>
      </w:r>
      <w:r>
        <w:t xml:space="preserve"> 31 Mart 2016 </w:t>
      </w:r>
      <w:proofErr w:type="spellStart"/>
      <w:r>
        <w:t>tarihli</w:t>
      </w:r>
      <w:proofErr w:type="spellEnd"/>
      <w:r>
        <w:t xml:space="preserve"> </w:t>
      </w:r>
      <w:proofErr w:type="spellStart"/>
      <w:r>
        <w:t>ve</w:t>
      </w:r>
      <w:proofErr w:type="spellEnd"/>
      <w:r>
        <w:t xml:space="preserve"> 29670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p w:rsidR="00FE2AAE" w:rsidRDefault="00FE2AAE" w:rsidP="005B2649">
      <w:pPr>
        <w:pStyle w:val="DipnotMetni"/>
      </w:pPr>
    </w:p>
  </w:footnote>
  <w:footnote w:id="18">
    <w:p w:rsidR="00FE2AAE" w:rsidRDefault="00FE2AAE" w:rsidP="005B2649">
      <w:pPr>
        <w:pStyle w:val="DipnotMetni"/>
      </w:pPr>
      <w:r>
        <w:rPr>
          <w:rStyle w:val="DipnotBavurusu"/>
        </w:rPr>
        <w:footnoteRef/>
      </w:r>
      <w:r>
        <w:t xml:space="preserve"> 31 Mart 2016 </w:t>
      </w:r>
      <w:proofErr w:type="spellStart"/>
      <w:r>
        <w:t>tarihli</w:t>
      </w:r>
      <w:proofErr w:type="spellEnd"/>
      <w:r>
        <w:t xml:space="preserve"> </w:t>
      </w:r>
      <w:proofErr w:type="spellStart"/>
      <w:r>
        <w:t>ve</w:t>
      </w:r>
      <w:proofErr w:type="spellEnd"/>
      <w:r>
        <w:t xml:space="preserve"> 29670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19">
    <w:p w:rsidR="00FE2AAE" w:rsidRDefault="00FE2AAE" w:rsidP="005B2649">
      <w:pPr>
        <w:pStyle w:val="DipnotMetni"/>
      </w:pPr>
      <w:r>
        <w:rPr>
          <w:rStyle w:val="DipnotBavurusu"/>
        </w:rPr>
        <w:footnoteRef/>
      </w:r>
      <w:r>
        <w:t xml:space="preserve"> 31 Mart 2016 </w:t>
      </w:r>
      <w:proofErr w:type="spellStart"/>
      <w:r>
        <w:t>tarihli</w:t>
      </w:r>
      <w:proofErr w:type="spellEnd"/>
      <w:r>
        <w:t xml:space="preserve"> </w:t>
      </w:r>
      <w:proofErr w:type="spellStart"/>
      <w:r>
        <w:t>ve</w:t>
      </w:r>
      <w:proofErr w:type="spellEnd"/>
      <w:r>
        <w:t xml:space="preserve"> 29670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eklenmiştir</w:t>
      </w:r>
      <w:proofErr w:type="spellEnd"/>
      <w:r>
        <w:t>.</w:t>
      </w:r>
    </w:p>
  </w:footnote>
  <w:footnote w:id="20">
    <w:p w:rsidR="00FE2AAE" w:rsidRDefault="00FE2AAE" w:rsidP="00496F83">
      <w:pPr>
        <w:pStyle w:val="DipnotMetni"/>
      </w:pPr>
      <w:r>
        <w:rPr>
          <w:rStyle w:val="DipnotBavurusu"/>
        </w:rPr>
        <w:footnoteRef/>
      </w:r>
      <w:r>
        <w:t xml:space="preserve"> 31 Mart 2016 </w:t>
      </w:r>
      <w:proofErr w:type="spellStart"/>
      <w:r>
        <w:t>tarihli</w:t>
      </w:r>
      <w:proofErr w:type="spellEnd"/>
      <w:r>
        <w:t xml:space="preserve"> </w:t>
      </w:r>
      <w:proofErr w:type="spellStart"/>
      <w:r>
        <w:t>ve</w:t>
      </w:r>
      <w:proofErr w:type="spellEnd"/>
      <w:r>
        <w:t xml:space="preserve"> 29670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21">
    <w:p w:rsidR="00FE2AAE" w:rsidRDefault="00FE2AAE" w:rsidP="00496F83">
      <w:pPr>
        <w:pStyle w:val="DipnotMetni"/>
      </w:pPr>
      <w:r>
        <w:rPr>
          <w:rStyle w:val="DipnotBavurusu"/>
        </w:rPr>
        <w:footnoteRef/>
      </w:r>
      <w:r>
        <w:t xml:space="preserve"> 31 Mart 2016 </w:t>
      </w:r>
      <w:proofErr w:type="spellStart"/>
      <w:r>
        <w:t>tarihli</w:t>
      </w:r>
      <w:proofErr w:type="spellEnd"/>
      <w:r>
        <w:t xml:space="preserve"> </w:t>
      </w:r>
      <w:proofErr w:type="spellStart"/>
      <w:r>
        <w:t>ve</w:t>
      </w:r>
      <w:proofErr w:type="spellEnd"/>
      <w:r>
        <w:t xml:space="preserve"> 29670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p w:rsidR="00FE2AAE" w:rsidRDefault="00FE2AAE" w:rsidP="00496F83">
      <w:pPr>
        <w:pStyle w:val="DipnotMetni"/>
      </w:pPr>
    </w:p>
  </w:footnote>
  <w:footnote w:id="22">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23">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24">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25">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26">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27">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28">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29">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30">
    <w:p w:rsidR="00FE2AAE" w:rsidRPr="0055233F" w:rsidRDefault="00FE2AAE">
      <w:pPr>
        <w:pStyle w:val="DipnotMetni"/>
        <w:rPr>
          <w:lang w:val="tr-TR"/>
        </w:rPr>
      </w:pPr>
      <w:r>
        <w:rPr>
          <w:rStyle w:val="DipnotBavurusu"/>
        </w:rPr>
        <w:footnoteRef/>
      </w:r>
      <w:r>
        <w:t xml:space="preserve"> </w:t>
      </w:r>
      <w:r>
        <w:rPr>
          <w:lang w:val="tr-TR"/>
        </w:rPr>
        <w:t>11 Mayıs 2017 tarihli ve 30063 sayılı Resmi Gazetede yayımlanan Yönetmelikle değiştirilmiştir.</w:t>
      </w:r>
    </w:p>
  </w:footnote>
  <w:footnote w:id="31">
    <w:p w:rsidR="00FE2AAE" w:rsidRPr="0055233F" w:rsidRDefault="00FE2AAE">
      <w:pPr>
        <w:pStyle w:val="DipnotMetni"/>
        <w:rPr>
          <w:lang w:val="tr-TR"/>
        </w:rPr>
      </w:pPr>
      <w:r>
        <w:rPr>
          <w:rStyle w:val="DipnotBavurusu"/>
        </w:rPr>
        <w:footnoteRef/>
      </w:r>
      <w:r>
        <w:t xml:space="preserve"> </w:t>
      </w:r>
      <w:r>
        <w:rPr>
          <w:lang w:val="tr-TR"/>
        </w:rPr>
        <w:t>11 Mayıs 2017 tarihli ve 30063 sayılı Resmi Gazetede yayımlanan Yönetmelikle değiştirilmiştir.</w:t>
      </w:r>
    </w:p>
  </w:footnote>
  <w:footnote w:id="32">
    <w:p w:rsidR="0081535F" w:rsidRPr="0081535F" w:rsidRDefault="0081535F">
      <w:pPr>
        <w:pStyle w:val="DipnotMetni"/>
        <w:rPr>
          <w:lang w:val="tr-TR"/>
        </w:rPr>
      </w:pPr>
      <w:r>
        <w:rPr>
          <w:rStyle w:val="DipnotBavurusu"/>
        </w:rPr>
        <w:footnoteRef/>
      </w:r>
      <w:r>
        <w:t xml:space="preserve"> </w:t>
      </w:r>
      <w:r>
        <w:rPr>
          <w:lang w:val="tr-TR"/>
        </w:rPr>
        <w:t xml:space="preserve">09 Ekim 2018 tarihli ve 30560 sayılı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33">
    <w:p w:rsidR="00FE2AAE" w:rsidRDefault="00FE2AAE" w:rsidP="00342BC8">
      <w:pPr>
        <w:pStyle w:val="DipnotMetni"/>
      </w:pPr>
      <w:r>
        <w:rPr>
          <w:rStyle w:val="DipnotBavurusu"/>
        </w:rPr>
        <w:footnoteRef/>
      </w:r>
      <w:r>
        <w:t xml:space="preserve"> 31 Mart 2016 </w:t>
      </w:r>
      <w:proofErr w:type="spellStart"/>
      <w:r>
        <w:t>tarihli</w:t>
      </w:r>
      <w:proofErr w:type="spellEnd"/>
      <w:r>
        <w:t xml:space="preserve"> </w:t>
      </w:r>
      <w:proofErr w:type="spellStart"/>
      <w:r>
        <w:t>ve</w:t>
      </w:r>
      <w:proofErr w:type="spellEnd"/>
      <w:r>
        <w:t xml:space="preserve"> 29670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eklenmiştir</w:t>
      </w:r>
      <w:proofErr w:type="spellEnd"/>
      <w:r>
        <w:t>.</w:t>
      </w:r>
    </w:p>
  </w:footnote>
  <w:footnote w:id="34">
    <w:p w:rsidR="00FE2AAE" w:rsidRPr="00410826" w:rsidRDefault="00FE2AAE">
      <w:pPr>
        <w:pStyle w:val="DipnotMetni"/>
        <w:rPr>
          <w:lang w:val="tr-TR"/>
        </w:rPr>
      </w:pPr>
      <w:r>
        <w:rPr>
          <w:rStyle w:val="DipnotBavurusu"/>
        </w:rPr>
        <w:footnoteRef/>
      </w:r>
      <w:r>
        <w:t xml:space="preserve"> </w:t>
      </w:r>
      <w:r>
        <w:rPr>
          <w:lang w:val="tr-TR"/>
        </w:rPr>
        <w:t>11 Mayıs 2017 tarihli ve 30063 sayılı Resmi Gazetede yayımlanan Yönetmelikle eklenmiştir.</w:t>
      </w:r>
    </w:p>
  </w:footnote>
  <w:footnote w:id="35">
    <w:p w:rsidR="00FE2AAE" w:rsidRDefault="00FE2AAE" w:rsidP="00496F83">
      <w:pPr>
        <w:pStyle w:val="DipnotMetni"/>
      </w:pPr>
      <w:r>
        <w:rPr>
          <w:rStyle w:val="DipnotBavurusu"/>
        </w:rPr>
        <w:footnoteRef/>
      </w:r>
      <w:r>
        <w:t xml:space="preserve"> 31 Mart 2016 </w:t>
      </w:r>
      <w:proofErr w:type="spellStart"/>
      <w:r>
        <w:t>tarihli</w:t>
      </w:r>
      <w:proofErr w:type="spellEnd"/>
      <w:r>
        <w:t xml:space="preserve"> </w:t>
      </w:r>
      <w:proofErr w:type="spellStart"/>
      <w:r>
        <w:t>ve</w:t>
      </w:r>
      <w:proofErr w:type="spellEnd"/>
      <w:r>
        <w:t xml:space="preserve"> 29670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eklenmiştir</w:t>
      </w:r>
      <w:proofErr w:type="spellEnd"/>
      <w:r>
        <w:t>.</w:t>
      </w:r>
    </w:p>
  </w:footnote>
  <w:footnote w:id="36">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37">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38">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39">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 w:id="40">
    <w:p w:rsidR="00FE2AAE" w:rsidRDefault="00FE2AAE" w:rsidP="0076526D">
      <w:pPr>
        <w:pStyle w:val="DipnotMetni"/>
      </w:pPr>
      <w:r>
        <w:rPr>
          <w:rStyle w:val="DipnotBavurusu"/>
        </w:rPr>
        <w:footnoteRef/>
      </w:r>
      <w:r>
        <w:t xml:space="preserve"> 09 </w:t>
      </w:r>
      <w:proofErr w:type="spellStart"/>
      <w:r>
        <w:t>Ekim</w:t>
      </w:r>
      <w:proofErr w:type="spellEnd"/>
      <w:r>
        <w:t xml:space="preserve"> 2013 </w:t>
      </w:r>
      <w:proofErr w:type="spellStart"/>
      <w:r>
        <w:t>tarihli</w:t>
      </w:r>
      <w:proofErr w:type="spellEnd"/>
      <w:r>
        <w:t xml:space="preserve"> </w:t>
      </w:r>
      <w:proofErr w:type="spellStart"/>
      <w:r>
        <w:t>ve</w:t>
      </w:r>
      <w:proofErr w:type="spellEnd"/>
      <w:r>
        <w:t xml:space="preserve"> 28790 </w:t>
      </w:r>
      <w:proofErr w:type="spellStart"/>
      <w:r>
        <w:t>sayılı</w:t>
      </w:r>
      <w:proofErr w:type="spellEnd"/>
      <w:r>
        <w:t xml:space="preserve"> </w:t>
      </w:r>
      <w:proofErr w:type="spellStart"/>
      <w:r>
        <w:t>Resmi</w:t>
      </w:r>
      <w:proofErr w:type="spellEnd"/>
      <w:r>
        <w:t xml:space="preserve"> </w:t>
      </w:r>
      <w:proofErr w:type="spellStart"/>
      <w:r>
        <w:t>Gazetede</w:t>
      </w:r>
      <w:proofErr w:type="spellEnd"/>
      <w:r>
        <w:t xml:space="preserve"> </w:t>
      </w:r>
      <w:proofErr w:type="spellStart"/>
      <w:r>
        <w:t>yayımlanan</w:t>
      </w:r>
      <w:proofErr w:type="spellEnd"/>
      <w:r>
        <w:t xml:space="preserve"> </w:t>
      </w:r>
      <w:proofErr w:type="spellStart"/>
      <w:r>
        <w:t>Yönetmelikle</w:t>
      </w:r>
      <w:proofErr w:type="spellEnd"/>
      <w:r>
        <w:t xml:space="preserve"> </w:t>
      </w:r>
      <w:proofErr w:type="spellStart"/>
      <w:r>
        <w:t>değiştirilmiştir</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21922"/>
    <w:multiLevelType w:val="hybridMultilevel"/>
    <w:tmpl w:val="D534AECC"/>
    <w:lvl w:ilvl="0" w:tplc="657A695C">
      <w:start w:val="1"/>
      <w:numFmt w:val="lowerLetter"/>
      <w:lvlText w:val="%1)"/>
      <w:lvlJc w:val="left"/>
      <w:pPr>
        <w:tabs>
          <w:tab w:val="num" w:pos="1440"/>
        </w:tabs>
        <w:ind w:left="1440" w:hanging="360"/>
      </w:pPr>
      <w:rPr>
        <w:rFonts w:ascii="Times New Roman" w:eastAsia="Times New Roman" w:hAnsi="Times New Roman"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6D"/>
    <w:rsid w:val="00004DDD"/>
    <w:rsid w:val="00033AE5"/>
    <w:rsid w:val="000460A8"/>
    <w:rsid w:val="000D44E1"/>
    <w:rsid w:val="002B4225"/>
    <w:rsid w:val="00342BC8"/>
    <w:rsid w:val="00410826"/>
    <w:rsid w:val="00496F83"/>
    <w:rsid w:val="0053585E"/>
    <w:rsid w:val="0055233F"/>
    <w:rsid w:val="005B2649"/>
    <w:rsid w:val="0060105A"/>
    <w:rsid w:val="007131E4"/>
    <w:rsid w:val="0076526D"/>
    <w:rsid w:val="0081535F"/>
    <w:rsid w:val="00837BC9"/>
    <w:rsid w:val="008839E6"/>
    <w:rsid w:val="008A5400"/>
    <w:rsid w:val="008A6D35"/>
    <w:rsid w:val="009F4B99"/>
    <w:rsid w:val="009F4BED"/>
    <w:rsid w:val="00A11CC4"/>
    <w:rsid w:val="00AD30A8"/>
    <w:rsid w:val="00B437D2"/>
    <w:rsid w:val="00B92E92"/>
    <w:rsid w:val="00C672B3"/>
    <w:rsid w:val="00DC14EB"/>
    <w:rsid w:val="00DE7E05"/>
    <w:rsid w:val="00E00A72"/>
    <w:rsid w:val="00E1252B"/>
    <w:rsid w:val="00E45B99"/>
    <w:rsid w:val="00E751C5"/>
    <w:rsid w:val="00EA7A29"/>
    <w:rsid w:val="00EC021A"/>
    <w:rsid w:val="00ED0B69"/>
    <w:rsid w:val="00F03AB0"/>
    <w:rsid w:val="00F951B1"/>
    <w:rsid w:val="00FB6BA0"/>
    <w:rsid w:val="00FC1263"/>
    <w:rsid w:val="00FC584F"/>
    <w:rsid w:val="00FE2AAE"/>
    <w:rsid w:val="00FF0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69EC66D-A778-4F6C-805F-206014F0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6D"/>
    <w:rPr>
      <w:rFonts w:ascii="Calibri" w:eastAsia="Times New Roman" w:hAnsi="Calibri" w:cs="Times New Roman"/>
      <w:lang w:val="en-GB" w:eastAsia="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6526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6526D"/>
    <w:rPr>
      <w:rFonts w:ascii="Calibri" w:eastAsia="Times New Roman" w:hAnsi="Calibri" w:cs="Times New Roman"/>
      <w:lang w:val="en-GB" w:eastAsia="en-GB"/>
    </w:rPr>
  </w:style>
  <w:style w:type="paragraph" w:styleId="Altbilgi">
    <w:name w:val="footer"/>
    <w:basedOn w:val="Normal"/>
    <w:link w:val="AltbilgiChar"/>
    <w:uiPriority w:val="99"/>
    <w:unhideWhenUsed/>
    <w:rsid w:val="007652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26D"/>
    <w:rPr>
      <w:rFonts w:ascii="Calibri" w:eastAsia="Times New Roman" w:hAnsi="Calibri" w:cs="Times New Roman"/>
      <w:lang w:val="en-GB" w:eastAsia="en-GB"/>
    </w:rPr>
  </w:style>
  <w:style w:type="paragraph" w:customStyle="1" w:styleId="ChapterHeading">
    <w:name w:val="Chapter Heading"/>
    <w:basedOn w:val="Normal"/>
    <w:rsid w:val="0076526D"/>
    <w:pPr>
      <w:pageBreakBefore/>
      <w:widowControl w:val="0"/>
      <w:tabs>
        <w:tab w:val="num" w:pos="360"/>
      </w:tabs>
      <w:adjustRightInd w:val="0"/>
      <w:spacing w:before="360" w:after="240" w:line="360" w:lineRule="atLeast"/>
      <w:jc w:val="center"/>
    </w:pPr>
    <w:rPr>
      <w:rFonts w:ascii="Times New Roman" w:hAnsi="Times New Roman"/>
      <w:b/>
      <w:w w:val="105"/>
      <w:sz w:val="32"/>
      <w:szCs w:val="24"/>
      <w:lang w:eastAsia="tr-TR"/>
    </w:rPr>
  </w:style>
  <w:style w:type="paragraph" w:customStyle="1" w:styleId="ChapterText">
    <w:name w:val="Chapter Text"/>
    <w:basedOn w:val="Normal"/>
    <w:rsid w:val="0076526D"/>
    <w:pPr>
      <w:widowControl w:val="0"/>
      <w:tabs>
        <w:tab w:val="num" w:pos="360"/>
        <w:tab w:val="left" w:pos="1440"/>
      </w:tabs>
      <w:adjustRightInd w:val="0"/>
      <w:spacing w:before="240" w:after="240" w:line="360" w:lineRule="atLeast"/>
      <w:jc w:val="center"/>
    </w:pPr>
    <w:rPr>
      <w:rFonts w:ascii="Times New Roman" w:hAnsi="Times New Roman" w:cs="Courier New"/>
      <w:b/>
      <w:w w:val="105"/>
      <w:sz w:val="28"/>
      <w:szCs w:val="20"/>
      <w:lang w:eastAsia="tr-TR"/>
    </w:rPr>
  </w:style>
  <w:style w:type="paragraph" w:styleId="DipnotMetni">
    <w:name w:val="footnote text"/>
    <w:basedOn w:val="Normal"/>
    <w:link w:val="DipnotMetniChar"/>
    <w:rsid w:val="0076526D"/>
    <w:pPr>
      <w:widowControl w:val="0"/>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DipnotMetniChar">
    <w:name w:val="Dipnot Metni Char"/>
    <w:basedOn w:val="VarsaylanParagrafYazTipi"/>
    <w:link w:val="DipnotMetni"/>
    <w:rsid w:val="0076526D"/>
    <w:rPr>
      <w:rFonts w:ascii="Times New Roman" w:eastAsia="Times New Roman" w:hAnsi="Times New Roman" w:cs="Times New Roman"/>
      <w:sz w:val="20"/>
      <w:szCs w:val="20"/>
      <w:lang w:val="en-GB" w:eastAsia="en-GB"/>
    </w:rPr>
  </w:style>
  <w:style w:type="character" w:styleId="DipnotBavurusu">
    <w:name w:val="footnote reference"/>
    <w:rsid w:val="0076526D"/>
    <w:rPr>
      <w:vertAlign w:val="superscript"/>
    </w:rPr>
  </w:style>
  <w:style w:type="paragraph" w:customStyle="1" w:styleId="partext">
    <w:name w:val="par text"/>
    <w:basedOn w:val="DzMetin"/>
    <w:rsid w:val="0076526D"/>
    <w:pPr>
      <w:widowControl w:val="0"/>
      <w:tabs>
        <w:tab w:val="left" w:pos="1440"/>
        <w:tab w:val="left" w:pos="1985"/>
        <w:tab w:val="num" w:pos="2700"/>
        <w:tab w:val="left" w:pos="2880"/>
      </w:tabs>
      <w:adjustRightInd w:val="0"/>
      <w:spacing w:before="120" w:after="120" w:line="360" w:lineRule="atLeast"/>
      <w:ind w:left="900" w:firstLine="720"/>
      <w:jc w:val="both"/>
    </w:pPr>
    <w:rPr>
      <w:rFonts w:ascii="Times New Roman" w:hAnsi="Times New Roman"/>
      <w:w w:val="105"/>
      <w:sz w:val="24"/>
      <w:szCs w:val="20"/>
    </w:rPr>
  </w:style>
  <w:style w:type="paragraph" w:styleId="DzMetin">
    <w:name w:val="Plain Text"/>
    <w:basedOn w:val="Normal"/>
    <w:link w:val="DzMetinChar"/>
    <w:uiPriority w:val="99"/>
    <w:semiHidden/>
    <w:unhideWhenUsed/>
    <w:rsid w:val="0076526D"/>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semiHidden/>
    <w:rsid w:val="0076526D"/>
    <w:rPr>
      <w:rFonts w:ascii="Consolas" w:eastAsia="Times New Roman" w:hAnsi="Consolas" w:cs="Times New Roman"/>
      <w:sz w:val="21"/>
      <w:szCs w:val="21"/>
      <w:lang w:val="en-GB" w:eastAsia="en-GB"/>
    </w:rPr>
  </w:style>
  <w:style w:type="paragraph" w:styleId="BalonMetni">
    <w:name w:val="Balloon Text"/>
    <w:basedOn w:val="Normal"/>
    <w:link w:val="BalonMetniChar"/>
    <w:uiPriority w:val="99"/>
    <w:semiHidden/>
    <w:unhideWhenUsed/>
    <w:rsid w:val="007652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526D"/>
    <w:rPr>
      <w:rFonts w:ascii="Tahoma" w:eastAsia="Times New Roman" w:hAnsi="Tahoma" w:cs="Tahoma"/>
      <w:sz w:val="16"/>
      <w:szCs w:val="16"/>
      <w:lang w:val="en-GB" w:eastAsia="en-GB"/>
    </w:rPr>
  </w:style>
  <w:style w:type="paragraph" w:styleId="ListeParagraf">
    <w:name w:val="List Paragraph"/>
    <w:basedOn w:val="Normal"/>
    <w:uiPriority w:val="34"/>
    <w:qFormat/>
    <w:rsid w:val="0076526D"/>
    <w:pPr>
      <w:spacing w:after="0" w:line="240" w:lineRule="auto"/>
      <w:ind w:left="720"/>
      <w:contextualSpacing/>
    </w:pPr>
    <w:rPr>
      <w:rFonts w:ascii="Times New Roman" w:hAnsi="Times New Roman"/>
      <w:sz w:val="24"/>
      <w:szCs w:val="24"/>
      <w:lang w:eastAsia="tr-TR"/>
    </w:rPr>
  </w:style>
  <w:style w:type="paragraph" w:styleId="NormalWeb">
    <w:name w:val="Normal (Web)"/>
    <w:basedOn w:val="Normal"/>
    <w:link w:val="NormalWebChar"/>
    <w:rsid w:val="0076526D"/>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locked/>
    <w:rsid w:val="0076526D"/>
    <w:rPr>
      <w:rFonts w:ascii="Times New Roman" w:eastAsia="Times New Roman" w:hAnsi="Times New Roman" w:cs="Times New Roman"/>
      <w:sz w:val="24"/>
      <w:szCs w:val="24"/>
      <w:lang w:val="en-GB" w:eastAsia="en-GB"/>
    </w:rPr>
  </w:style>
  <w:style w:type="paragraph" w:styleId="HTMLncedenBiimlendirilmi">
    <w:name w:val="HTML Preformatted"/>
    <w:basedOn w:val="Normal"/>
    <w:link w:val="HTMLncedenBiimlendirilmiChar"/>
    <w:rsid w:val="0076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76526D"/>
    <w:rPr>
      <w:rFonts w:ascii="Courier New" w:eastAsia="Times New Roman" w:hAnsi="Courier New" w:cs="Courier New"/>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6835">
      <w:bodyDiv w:val="1"/>
      <w:marLeft w:val="0"/>
      <w:marRight w:val="0"/>
      <w:marTop w:val="0"/>
      <w:marBottom w:val="0"/>
      <w:divBdr>
        <w:top w:val="none" w:sz="0" w:space="0" w:color="auto"/>
        <w:left w:val="none" w:sz="0" w:space="0" w:color="auto"/>
        <w:bottom w:val="none" w:sz="0" w:space="0" w:color="auto"/>
        <w:right w:val="none" w:sz="0" w:space="0" w:color="auto"/>
      </w:divBdr>
      <w:divsChild>
        <w:div w:id="735123798">
          <w:marLeft w:val="0"/>
          <w:marRight w:val="0"/>
          <w:marTop w:val="100"/>
          <w:marBottom w:val="100"/>
          <w:divBdr>
            <w:top w:val="none" w:sz="0" w:space="0" w:color="auto"/>
            <w:left w:val="none" w:sz="0" w:space="0" w:color="auto"/>
            <w:bottom w:val="none" w:sz="0" w:space="0" w:color="auto"/>
            <w:right w:val="none" w:sz="0" w:space="0" w:color="auto"/>
          </w:divBdr>
          <w:divsChild>
            <w:div w:id="446048994">
              <w:marLeft w:val="0"/>
              <w:marRight w:val="0"/>
              <w:marTop w:val="0"/>
              <w:marBottom w:val="0"/>
              <w:divBdr>
                <w:top w:val="none" w:sz="0" w:space="0" w:color="auto"/>
                <w:left w:val="none" w:sz="0" w:space="0" w:color="auto"/>
                <w:bottom w:val="none" w:sz="0" w:space="0" w:color="auto"/>
                <w:right w:val="none" w:sz="0" w:space="0" w:color="auto"/>
              </w:divBdr>
              <w:divsChild>
                <w:div w:id="1686596056">
                  <w:marLeft w:val="0"/>
                  <w:marRight w:val="0"/>
                  <w:marTop w:val="0"/>
                  <w:marBottom w:val="0"/>
                  <w:divBdr>
                    <w:top w:val="none" w:sz="0" w:space="0" w:color="auto"/>
                    <w:left w:val="none" w:sz="0" w:space="0" w:color="auto"/>
                    <w:bottom w:val="none" w:sz="0" w:space="0" w:color="auto"/>
                    <w:right w:val="none" w:sz="0" w:space="0" w:color="auto"/>
                  </w:divBdr>
                  <w:divsChild>
                    <w:div w:id="1309432745">
                      <w:marLeft w:val="0"/>
                      <w:marRight w:val="0"/>
                      <w:marTop w:val="0"/>
                      <w:marBottom w:val="0"/>
                      <w:divBdr>
                        <w:top w:val="none" w:sz="0" w:space="0" w:color="auto"/>
                        <w:left w:val="none" w:sz="0" w:space="0" w:color="auto"/>
                        <w:bottom w:val="none" w:sz="0" w:space="0" w:color="auto"/>
                        <w:right w:val="none" w:sz="0" w:space="0" w:color="auto"/>
                      </w:divBdr>
                      <w:divsChild>
                        <w:div w:id="191699234">
                          <w:marLeft w:val="0"/>
                          <w:marRight w:val="0"/>
                          <w:marTop w:val="0"/>
                          <w:marBottom w:val="0"/>
                          <w:divBdr>
                            <w:top w:val="none" w:sz="0" w:space="0" w:color="auto"/>
                            <w:left w:val="none" w:sz="0" w:space="0" w:color="auto"/>
                            <w:bottom w:val="none" w:sz="0" w:space="0" w:color="auto"/>
                            <w:right w:val="none" w:sz="0" w:space="0" w:color="auto"/>
                          </w:divBdr>
                          <w:divsChild>
                            <w:div w:id="4166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46119">
      <w:bodyDiv w:val="1"/>
      <w:marLeft w:val="0"/>
      <w:marRight w:val="0"/>
      <w:marTop w:val="0"/>
      <w:marBottom w:val="0"/>
      <w:divBdr>
        <w:top w:val="none" w:sz="0" w:space="0" w:color="auto"/>
        <w:left w:val="none" w:sz="0" w:space="0" w:color="auto"/>
        <w:bottom w:val="none" w:sz="0" w:space="0" w:color="auto"/>
        <w:right w:val="none" w:sz="0" w:space="0" w:color="auto"/>
      </w:divBdr>
      <w:divsChild>
        <w:div w:id="2114325408">
          <w:marLeft w:val="0"/>
          <w:marRight w:val="0"/>
          <w:marTop w:val="100"/>
          <w:marBottom w:val="100"/>
          <w:divBdr>
            <w:top w:val="none" w:sz="0" w:space="0" w:color="auto"/>
            <w:left w:val="none" w:sz="0" w:space="0" w:color="auto"/>
            <w:bottom w:val="none" w:sz="0" w:space="0" w:color="auto"/>
            <w:right w:val="none" w:sz="0" w:space="0" w:color="auto"/>
          </w:divBdr>
          <w:divsChild>
            <w:div w:id="1565752786">
              <w:marLeft w:val="0"/>
              <w:marRight w:val="0"/>
              <w:marTop w:val="0"/>
              <w:marBottom w:val="0"/>
              <w:divBdr>
                <w:top w:val="none" w:sz="0" w:space="0" w:color="auto"/>
                <w:left w:val="none" w:sz="0" w:space="0" w:color="auto"/>
                <w:bottom w:val="none" w:sz="0" w:space="0" w:color="auto"/>
                <w:right w:val="none" w:sz="0" w:space="0" w:color="auto"/>
              </w:divBdr>
              <w:divsChild>
                <w:div w:id="590550076">
                  <w:marLeft w:val="0"/>
                  <w:marRight w:val="0"/>
                  <w:marTop w:val="0"/>
                  <w:marBottom w:val="0"/>
                  <w:divBdr>
                    <w:top w:val="none" w:sz="0" w:space="0" w:color="auto"/>
                    <w:left w:val="none" w:sz="0" w:space="0" w:color="auto"/>
                    <w:bottom w:val="none" w:sz="0" w:space="0" w:color="auto"/>
                    <w:right w:val="none" w:sz="0" w:space="0" w:color="auto"/>
                  </w:divBdr>
                  <w:divsChild>
                    <w:div w:id="868181713">
                      <w:marLeft w:val="0"/>
                      <w:marRight w:val="0"/>
                      <w:marTop w:val="0"/>
                      <w:marBottom w:val="0"/>
                      <w:divBdr>
                        <w:top w:val="none" w:sz="0" w:space="0" w:color="auto"/>
                        <w:left w:val="none" w:sz="0" w:space="0" w:color="auto"/>
                        <w:bottom w:val="none" w:sz="0" w:space="0" w:color="auto"/>
                        <w:right w:val="none" w:sz="0" w:space="0" w:color="auto"/>
                      </w:divBdr>
                      <w:divsChild>
                        <w:div w:id="1043217927">
                          <w:marLeft w:val="0"/>
                          <w:marRight w:val="0"/>
                          <w:marTop w:val="0"/>
                          <w:marBottom w:val="0"/>
                          <w:divBdr>
                            <w:top w:val="none" w:sz="0" w:space="0" w:color="auto"/>
                            <w:left w:val="none" w:sz="0" w:space="0" w:color="auto"/>
                            <w:bottom w:val="none" w:sz="0" w:space="0" w:color="auto"/>
                            <w:right w:val="none" w:sz="0" w:space="0" w:color="auto"/>
                          </w:divBdr>
                          <w:divsChild>
                            <w:div w:id="9879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C0D1-1CBC-4656-83A4-D613EBA7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10424</Words>
  <Characters>59419</Characters>
  <Application>Microsoft Office Word</Application>
  <DocSecurity>0</DocSecurity>
  <Lines>495</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69704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Afşın Burak BOSTANCI</dc:creator>
  <cp:keywords/>
  <cp:lastModifiedBy>SAİD ARSLAN</cp:lastModifiedBy>
  <cp:revision>3</cp:revision>
  <dcterms:created xsi:type="dcterms:W3CDTF">2020-01-21T07:27:00Z</dcterms:created>
  <dcterms:modified xsi:type="dcterms:W3CDTF">2020-05-06T07:33:00Z</dcterms:modified>
</cp:coreProperties>
</file>