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269" w:rsidRPr="00C36269" w:rsidRDefault="00C36269" w:rsidP="00C36269">
      <w:pPr>
        <w:spacing w:before="100" w:beforeAutospacing="1" w:after="100" w:afterAutospacing="1" w:line="240" w:lineRule="auto"/>
        <w:rPr>
          <w:rFonts w:ascii="Times New Roman" w:eastAsia="Times New Roman" w:hAnsi="Times New Roman" w:cs="Times New Roman"/>
          <w:b/>
          <w:bCs/>
          <w:sz w:val="24"/>
          <w:szCs w:val="24"/>
          <w:u w:val="single"/>
          <w:lang w:eastAsia="tr-TR"/>
        </w:rPr>
      </w:pPr>
      <w:r w:rsidRPr="00C36269">
        <w:rPr>
          <w:u w:val="single"/>
        </w:rPr>
        <w:t>Resmî Gazete Tarihi: 27.07.2013 Resmî Gazete Sayısı: 28720</w:t>
      </w:r>
    </w:p>
    <w:p w:rsidR="00001F83" w:rsidRPr="00001F83" w:rsidRDefault="00001F83" w:rsidP="00001F83">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GENEL AYDINLATMA YÖNETMELİĞİ</w:t>
      </w:r>
    </w:p>
    <w:p w:rsidR="00001F83" w:rsidRPr="00001F83" w:rsidRDefault="00001F83" w:rsidP="00001F83">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 </w:t>
      </w:r>
    </w:p>
    <w:p w:rsidR="00001F83" w:rsidRPr="00001F83" w:rsidRDefault="00001F83" w:rsidP="00001F83">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BİRİNCİ BÖLÜM</w:t>
      </w:r>
    </w:p>
    <w:p w:rsidR="00001F83" w:rsidRPr="00001F83" w:rsidRDefault="00001F83" w:rsidP="00001F83">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Amaç, Kapsam, Dayanak ve Tanımlar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Amaç</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MADDE 1</w:t>
      </w:r>
      <w:r w:rsidRPr="00001F83">
        <w:rPr>
          <w:rFonts w:ascii="Times New Roman" w:eastAsia="Times New Roman" w:hAnsi="Times New Roman" w:cs="Times New Roman"/>
          <w:sz w:val="24"/>
          <w:szCs w:val="24"/>
          <w:lang w:eastAsia="tr-TR"/>
        </w:rPr>
        <w:t xml:space="preserve"> – (1) Bu Yönetmeliğin amacı, genel aydınlatma yükümlülüğüne ilişkin görev ve sorumlulukların belirlenmesidir.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Kapsam</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MADDE 2</w:t>
      </w:r>
      <w:r w:rsidRPr="00001F83">
        <w:rPr>
          <w:rFonts w:ascii="Times New Roman" w:eastAsia="Times New Roman" w:hAnsi="Times New Roman" w:cs="Times New Roman"/>
          <w:sz w:val="24"/>
          <w:szCs w:val="24"/>
          <w:lang w:eastAsia="tr-TR"/>
        </w:rPr>
        <w:t xml:space="preserve"> – (1) Bu Yönetmelik; genel aydınlatma tüketimlerinin ölçülmesine ilişkin teknik esaslar ile ödemeye, kesinti yapılmasına, uygulamaya, denetime ve aydınlatma komisyonunun oluşturulması ve çalışmasına ilişkin usul ve esasları kapsar.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Dayanak</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MADDE 3</w:t>
      </w:r>
      <w:r w:rsidRPr="00001F83">
        <w:rPr>
          <w:rFonts w:ascii="Times New Roman" w:eastAsia="Times New Roman" w:hAnsi="Times New Roman" w:cs="Times New Roman"/>
          <w:sz w:val="24"/>
          <w:szCs w:val="24"/>
          <w:lang w:eastAsia="tr-TR"/>
        </w:rPr>
        <w:t xml:space="preserve"> – (1) Bu Yönetmelik, </w:t>
      </w:r>
      <w:proofErr w:type="gramStart"/>
      <w:r w:rsidRPr="00001F83">
        <w:rPr>
          <w:rFonts w:ascii="Times New Roman" w:eastAsia="Times New Roman" w:hAnsi="Times New Roman" w:cs="Times New Roman"/>
          <w:sz w:val="24"/>
          <w:szCs w:val="24"/>
          <w:lang w:eastAsia="tr-TR"/>
        </w:rPr>
        <w:t>14/3/2013</w:t>
      </w:r>
      <w:proofErr w:type="gramEnd"/>
      <w:r w:rsidRPr="00001F83">
        <w:rPr>
          <w:rFonts w:ascii="Times New Roman" w:eastAsia="Times New Roman" w:hAnsi="Times New Roman" w:cs="Times New Roman"/>
          <w:sz w:val="24"/>
          <w:szCs w:val="24"/>
          <w:lang w:eastAsia="tr-TR"/>
        </w:rPr>
        <w:t xml:space="preserve"> tarihli ve 6446 sayılı Elektrik Piyasası Kanununun geçici 6 </w:t>
      </w:r>
      <w:proofErr w:type="spellStart"/>
      <w:r w:rsidRPr="00001F83">
        <w:rPr>
          <w:rFonts w:ascii="Times New Roman" w:eastAsia="Times New Roman" w:hAnsi="Times New Roman" w:cs="Times New Roman"/>
          <w:sz w:val="24"/>
          <w:szCs w:val="24"/>
          <w:lang w:eastAsia="tr-TR"/>
        </w:rPr>
        <w:t>ncı</w:t>
      </w:r>
      <w:proofErr w:type="spellEnd"/>
      <w:r w:rsidRPr="00001F83">
        <w:rPr>
          <w:rFonts w:ascii="Times New Roman" w:eastAsia="Times New Roman" w:hAnsi="Times New Roman" w:cs="Times New Roman"/>
          <w:sz w:val="24"/>
          <w:szCs w:val="24"/>
          <w:lang w:eastAsia="tr-TR"/>
        </w:rPr>
        <w:t xml:space="preserve"> maddesine dayanılarak hazırlanmıştır.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Tanımlar ve kısaltmalar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MADDE 4</w:t>
      </w:r>
      <w:r w:rsidRPr="00001F83">
        <w:rPr>
          <w:rFonts w:ascii="Times New Roman" w:eastAsia="Times New Roman" w:hAnsi="Times New Roman" w:cs="Times New Roman"/>
          <w:sz w:val="24"/>
          <w:szCs w:val="24"/>
          <w:lang w:eastAsia="tr-TR"/>
        </w:rPr>
        <w:t>  – (1) Bu Yönetmelikte geçen;</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a) Alt geçit: Karayolunun diğer bir karayolu veya demiryolunu alttan geçmesini sağlayan yapıyı,</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b) Aydınlatma komisyonu: İlgili ilin valisi veya valisi tarafından görevlendirilen vali yardımcısının başkanlığında TEDAŞ, dağıtım şirketi,  ilgili belediye ve/veya il özel idaresi temsilcilerinden oluşan heyeti,</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xml:space="preserve">c) Aydınlatma tesisi: Aydınlatmaya ait ölçüm ve kumanda devresinden itibaren (sayaç </w:t>
      </w:r>
      <w:proofErr w:type="gramStart"/>
      <w:r w:rsidRPr="00001F83">
        <w:rPr>
          <w:rFonts w:ascii="Times New Roman" w:eastAsia="Times New Roman" w:hAnsi="Times New Roman" w:cs="Times New Roman"/>
          <w:sz w:val="24"/>
          <w:szCs w:val="24"/>
          <w:lang w:eastAsia="tr-TR"/>
        </w:rPr>
        <w:t>dahil</w:t>
      </w:r>
      <w:proofErr w:type="gramEnd"/>
      <w:r w:rsidRPr="00001F83">
        <w:rPr>
          <w:rFonts w:ascii="Times New Roman" w:eastAsia="Times New Roman" w:hAnsi="Times New Roman" w:cs="Times New Roman"/>
          <w:sz w:val="24"/>
          <w:szCs w:val="24"/>
          <w:lang w:eastAsia="tr-TR"/>
        </w:rPr>
        <w:t>) direk, armatür ve diğer ekipmanları ihtiva eden tesisi,</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ç) Bağlantı noktası: Belediye, il özel idaresi veya ilgili kamu kuruluşunun genel aydınlatmaya ilişkin bağlantı anlaşmaları uyarınca dağıtım sistemine bağlandıkları saha veya irtibat noktasını,</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d) Bakanlık: Enerji ve Tabii Kaynaklar Bakanlığını,</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e) Bulvar: Yerleşim yeri içindeki geniş, trafikte gidiş geliş yönleri ayrılmış caddeyi,</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f) Cadde: Yerleşim yeri içindeki geniş ve uzunca sokağı,</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lastRenderedPageBreak/>
        <w:t xml:space="preserve">g) </w:t>
      </w:r>
      <w:proofErr w:type="gramStart"/>
      <w:r w:rsidRPr="00001F83">
        <w:rPr>
          <w:rFonts w:ascii="Times New Roman" w:eastAsia="Times New Roman" w:hAnsi="Times New Roman" w:cs="Times New Roman"/>
          <w:sz w:val="24"/>
          <w:szCs w:val="24"/>
          <w:lang w:eastAsia="tr-TR"/>
        </w:rPr>
        <w:t>Çıkmaz sokak</w:t>
      </w:r>
      <w:proofErr w:type="gramEnd"/>
      <w:r w:rsidRPr="00001F83">
        <w:rPr>
          <w:rFonts w:ascii="Times New Roman" w:eastAsia="Times New Roman" w:hAnsi="Times New Roman" w:cs="Times New Roman"/>
          <w:sz w:val="24"/>
          <w:szCs w:val="24"/>
          <w:lang w:eastAsia="tr-TR"/>
        </w:rPr>
        <w:t>: Girişi ve çıkışı aynı olan sokağı,</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ğ) EPDK: Enerji Piyasası Düzenleme Kurumunu,</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xml:space="preserve">h) </w:t>
      </w:r>
      <w:r w:rsidRPr="00001F83">
        <w:rPr>
          <w:rFonts w:ascii="Times New Roman" w:eastAsia="Times New Roman" w:hAnsi="Times New Roman" w:cs="Times New Roman"/>
          <w:b/>
          <w:bCs/>
          <w:sz w:val="24"/>
          <w:szCs w:val="24"/>
          <w:lang w:eastAsia="tr-TR"/>
        </w:rPr>
        <w:t>(</w:t>
      </w:r>
      <w:proofErr w:type="gramStart"/>
      <w:r w:rsidRPr="00001F83">
        <w:rPr>
          <w:rFonts w:ascii="Times New Roman" w:eastAsia="Times New Roman" w:hAnsi="Times New Roman" w:cs="Times New Roman"/>
          <w:b/>
          <w:bCs/>
          <w:sz w:val="24"/>
          <w:szCs w:val="24"/>
          <w:lang w:eastAsia="tr-TR"/>
        </w:rPr>
        <w:t>Mülga:RG</w:t>
      </w:r>
      <w:proofErr w:type="gramEnd"/>
      <w:r w:rsidRPr="00001F83">
        <w:rPr>
          <w:rFonts w:ascii="Times New Roman" w:eastAsia="Times New Roman" w:hAnsi="Times New Roman" w:cs="Times New Roman"/>
          <w:b/>
          <w:bCs/>
          <w:sz w:val="24"/>
          <w:szCs w:val="24"/>
          <w:lang w:eastAsia="tr-TR"/>
        </w:rPr>
        <w:t>-20/4/2018-30397)</w:t>
      </w:r>
      <w:r w:rsidRPr="00001F83">
        <w:rPr>
          <w:rFonts w:ascii="Times New Roman" w:eastAsia="Times New Roman" w:hAnsi="Times New Roman" w:cs="Times New Roman"/>
          <w:sz w:val="24"/>
          <w:szCs w:val="24"/>
          <w:lang w:eastAsia="tr-TR"/>
        </w:rPr>
        <w:t xml:space="preserve"> </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xml:space="preserve">ı) </w:t>
      </w:r>
      <w:r w:rsidRPr="00001F83">
        <w:rPr>
          <w:rFonts w:ascii="Times New Roman" w:eastAsia="Times New Roman" w:hAnsi="Times New Roman" w:cs="Times New Roman"/>
          <w:b/>
          <w:bCs/>
          <w:sz w:val="24"/>
          <w:szCs w:val="24"/>
          <w:lang w:eastAsia="tr-TR"/>
        </w:rPr>
        <w:t>(</w:t>
      </w:r>
      <w:proofErr w:type="gramStart"/>
      <w:r w:rsidRPr="00001F83">
        <w:rPr>
          <w:rFonts w:ascii="Times New Roman" w:eastAsia="Times New Roman" w:hAnsi="Times New Roman" w:cs="Times New Roman"/>
          <w:b/>
          <w:bCs/>
          <w:sz w:val="24"/>
          <w:szCs w:val="24"/>
          <w:lang w:eastAsia="tr-TR"/>
        </w:rPr>
        <w:t>Değişik:RG</w:t>
      </w:r>
      <w:proofErr w:type="gramEnd"/>
      <w:r w:rsidRPr="00001F83">
        <w:rPr>
          <w:rFonts w:ascii="Times New Roman" w:eastAsia="Times New Roman" w:hAnsi="Times New Roman" w:cs="Times New Roman"/>
          <w:b/>
          <w:bCs/>
          <w:sz w:val="24"/>
          <w:szCs w:val="24"/>
          <w:lang w:eastAsia="tr-TR"/>
        </w:rPr>
        <w:t>-20/4/2018-30397)</w:t>
      </w:r>
      <w:r w:rsidRPr="00001F83">
        <w:rPr>
          <w:rFonts w:ascii="Times New Roman" w:eastAsia="Times New Roman" w:hAnsi="Times New Roman" w:cs="Times New Roman"/>
          <w:sz w:val="24"/>
          <w:szCs w:val="24"/>
          <w:lang w:eastAsia="tr-TR"/>
        </w:rPr>
        <w:t xml:space="preserve"> Genel aydınlatma: Otoyollar ve özelleştirilmiş erişme kontrollü karayolları hariç, kamunun genel kullanımına yönelik bulvar, cadde, sokak, çıkmaz sokak, yürüyüş yolu, alt-üst geçit, yaya alt-üst geçidi, köprü, meydan ve yaya geçidi gibi yerler ve mevcut genel aydınlatma tesisi güzergâhında yer alan yerlerin kullanılmasına hizmet eden ve bunların devamı niteliğindeki yerler ile halkın ücretsiz kullanımına açık ve kamuya ait park, bahçe, tarihî ve ören yerlerinin aydınlatılması ile trafik sinyalizasyonunu,</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xml:space="preserve">i) </w:t>
      </w:r>
      <w:proofErr w:type="spellStart"/>
      <w:r w:rsidRPr="00001F83">
        <w:rPr>
          <w:rFonts w:ascii="Times New Roman" w:eastAsia="Times New Roman" w:hAnsi="Times New Roman" w:cs="Times New Roman"/>
          <w:sz w:val="24"/>
          <w:szCs w:val="24"/>
          <w:lang w:eastAsia="tr-TR"/>
        </w:rPr>
        <w:t>İlbank</w:t>
      </w:r>
      <w:proofErr w:type="spellEnd"/>
      <w:r w:rsidRPr="00001F83">
        <w:rPr>
          <w:rFonts w:ascii="Times New Roman" w:eastAsia="Times New Roman" w:hAnsi="Times New Roman" w:cs="Times New Roman"/>
          <w:sz w:val="24"/>
          <w:szCs w:val="24"/>
          <w:lang w:eastAsia="tr-TR"/>
        </w:rPr>
        <w:t>: İller Bankası Anonim Şirketini,</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j) Karayolu: Trafik için, kamunun yararlanmasına açık olan arazi şeridi, köprüler ve alanları,</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k) Kavşak: İki veya daha fazla karayolunun kesişmesi veya birleşmesi ile oluşan ortak alanı,</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l)  Köprü: Akarsu, yol, demiryolu ve benzeri engelleri geçmek için yapılan, yayaların ve/veya araçların üzerinden geçtiği sanat yapılarını,</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m) Meydan: Yerleşim yerlerinde caddelerin veya büyük yolların, bulvarların birleştiği geniş alanları,</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n) OSOS: Otomatik Sayaç Okuma Sistemlerini,</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o) Otoyol (Erişme kontrollü karayolu): Özellikle transit trafiğe tahsis edilen, belirli yerler ve şartlar dışında giriş ve çıkışın yasaklandığı, yaya, hayvan ve motorsuz araçların giremediği, ancak, izin verilen motorlu araçların yararlandığı ve trafiğin özel kontrole tabi tutulduğu karayolunu,</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ö) Park ve bahçe: Yerleşim alanı içerisinde aktif yeşil alan olarak ayrılan bölgelerde kamu tarafından doğal yaşamı korumak için veya insanların gezmesi, eğlenmesi veya dinlenmesi amacıyla kullanılmak üzere, yeşil alan, yürüyüş yolu gibi ayrılmış ve ticari faaliyette bulunulmayan alanları,</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xml:space="preserve">p) </w:t>
      </w:r>
      <w:r w:rsidRPr="00001F83">
        <w:rPr>
          <w:rFonts w:ascii="Times New Roman" w:eastAsia="Times New Roman" w:hAnsi="Times New Roman" w:cs="Times New Roman"/>
          <w:b/>
          <w:bCs/>
          <w:sz w:val="24"/>
          <w:szCs w:val="24"/>
          <w:lang w:eastAsia="tr-TR"/>
        </w:rPr>
        <w:t>(</w:t>
      </w:r>
      <w:proofErr w:type="gramStart"/>
      <w:r w:rsidRPr="00001F83">
        <w:rPr>
          <w:rFonts w:ascii="Times New Roman" w:eastAsia="Times New Roman" w:hAnsi="Times New Roman" w:cs="Times New Roman"/>
          <w:b/>
          <w:bCs/>
          <w:sz w:val="24"/>
          <w:szCs w:val="24"/>
          <w:lang w:eastAsia="tr-TR"/>
        </w:rPr>
        <w:t>Mülga:RG</w:t>
      </w:r>
      <w:proofErr w:type="gramEnd"/>
      <w:r w:rsidRPr="00001F83">
        <w:rPr>
          <w:rFonts w:ascii="Times New Roman" w:eastAsia="Times New Roman" w:hAnsi="Times New Roman" w:cs="Times New Roman"/>
          <w:b/>
          <w:bCs/>
          <w:sz w:val="24"/>
          <w:szCs w:val="24"/>
          <w:lang w:eastAsia="tr-TR"/>
        </w:rPr>
        <w:t>-20/4/2018-30397)</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r) Sokak: Bir veya iki tarafına binaların sıralandığı, yayaların ve/veya araçların geçmesi için ayrılan, başı ve sonu belirli bir yolu,</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s) Tarihi ve ören yerleri: Kültür ve Tabiat Varlıklarını Koruma Kanununda tanımı yapılan, Kültür Varlıkları ve Müzeler Genel Müdürlüğüne bağlı, tarih öncesinden günümüze kadar gelen tarihsel, arkeolojik, sanatsal ve benzeri, kısmen inşa edilmiş ticari faaliyette bulunulmayan alanları,</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xml:space="preserve">ş) </w:t>
      </w:r>
      <w:r w:rsidRPr="00001F83">
        <w:rPr>
          <w:rFonts w:ascii="Times New Roman" w:eastAsia="Times New Roman" w:hAnsi="Times New Roman" w:cs="Times New Roman"/>
          <w:b/>
          <w:bCs/>
          <w:sz w:val="24"/>
          <w:szCs w:val="24"/>
          <w:lang w:eastAsia="tr-TR"/>
        </w:rPr>
        <w:t>(</w:t>
      </w:r>
      <w:proofErr w:type="gramStart"/>
      <w:r w:rsidRPr="00001F83">
        <w:rPr>
          <w:rFonts w:ascii="Times New Roman" w:eastAsia="Times New Roman" w:hAnsi="Times New Roman" w:cs="Times New Roman"/>
          <w:b/>
          <w:bCs/>
          <w:sz w:val="24"/>
          <w:szCs w:val="24"/>
          <w:lang w:eastAsia="tr-TR"/>
        </w:rPr>
        <w:t>Mülga:RG</w:t>
      </w:r>
      <w:proofErr w:type="gramEnd"/>
      <w:r w:rsidRPr="00001F83">
        <w:rPr>
          <w:rFonts w:ascii="Times New Roman" w:eastAsia="Times New Roman" w:hAnsi="Times New Roman" w:cs="Times New Roman"/>
          <w:b/>
          <w:bCs/>
          <w:sz w:val="24"/>
          <w:szCs w:val="24"/>
          <w:lang w:eastAsia="tr-TR"/>
        </w:rPr>
        <w:t>-20/4/2018-30397)</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lastRenderedPageBreak/>
        <w:t>t) Trafik sinyalizasyonu: Trafiğin güvenle akışını ve yönetimini sağlamak, araçların ve yayaların yolu sırayla kullanımlarını düzenlemek amacıyla tesis edilen lambalı, ışıklı veya sesli, sabit ya da hareketli sistemleri,</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u)  Üst geçit: Karayolunun, diğer bir karayolu veya demiryolunu üstten geçmesini sağlayan yapıyı,</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ü) Yaya geçidi: Taşıt yolunda,  yayaların güvenli geçebilmelerini sağlamak üzere, trafik işaretleriyle belirlenmiş alanı,</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v) Yerleşim yeri: İl, ilçe, kasaba, köy, mezra veya bunların bağlısı gibi, sürekli veya geçici olarak ikamet edilen, kamunun genel kullanımına açık yol, su, elektrik, ulaşım, çöp toplama, kanalizasyon, aydınlatma gibi hizmetlerden istifade edilen yerler ile bu yerlerin etrafında belirli mesafelerdeki bölgeyi,</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y) Yürüyüş yolu: Park ve bahçeler tanımının dışında kalan, halkın genel kullanımına yönelik veya halkın yürümesi için tahsis edilen yolları,</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xml:space="preserve">z) </w:t>
      </w:r>
      <w:r w:rsidRPr="00001F83">
        <w:rPr>
          <w:rFonts w:ascii="Times New Roman" w:eastAsia="Times New Roman" w:hAnsi="Times New Roman" w:cs="Times New Roman"/>
          <w:b/>
          <w:bCs/>
          <w:sz w:val="24"/>
          <w:szCs w:val="24"/>
          <w:lang w:eastAsia="tr-TR"/>
        </w:rPr>
        <w:t>(</w:t>
      </w:r>
      <w:proofErr w:type="gramStart"/>
      <w:r w:rsidRPr="00001F83">
        <w:rPr>
          <w:rFonts w:ascii="Times New Roman" w:eastAsia="Times New Roman" w:hAnsi="Times New Roman" w:cs="Times New Roman"/>
          <w:b/>
          <w:bCs/>
          <w:sz w:val="24"/>
          <w:szCs w:val="24"/>
          <w:lang w:eastAsia="tr-TR"/>
        </w:rPr>
        <w:t>Ek:RG</w:t>
      </w:r>
      <w:proofErr w:type="gramEnd"/>
      <w:r w:rsidRPr="00001F83">
        <w:rPr>
          <w:rFonts w:ascii="Times New Roman" w:eastAsia="Times New Roman" w:hAnsi="Times New Roman" w:cs="Times New Roman"/>
          <w:b/>
          <w:bCs/>
          <w:sz w:val="24"/>
          <w:szCs w:val="24"/>
          <w:lang w:eastAsia="tr-TR"/>
        </w:rPr>
        <w:t>-20/4/2018-30397)</w:t>
      </w:r>
      <w:r w:rsidRPr="00001F83">
        <w:rPr>
          <w:rFonts w:ascii="Times New Roman" w:eastAsia="Times New Roman" w:hAnsi="Times New Roman" w:cs="Times New Roman"/>
          <w:sz w:val="24"/>
          <w:szCs w:val="24"/>
          <w:lang w:eastAsia="tr-TR"/>
        </w:rPr>
        <w:t xml:space="preserve"> Süs aydınlatma: Genel aydınlatma hat veya tesislerinden beslenen ancak genel aydınlatma kapsamında bulunmayan ve genel aydınlatma amacından çok süs amaçlı yapılan ışıklı reklam, logo veya ilan panosu gibi her türlü aydınlatmalar,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proofErr w:type="spellStart"/>
      <w:r w:rsidRPr="00001F83">
        <w:rPr>
          <w:rFonts w:ascii="Times New Roman" w:eastAsia="Times New Roman" w:hAnsi="Times New Roman" w:cs="Times New Roman"/>
          <w:sz w:val="24"/>
          <w:szCs w:val="24"/>
          <w:lang w:eastAsia="tr-TR"/>
        </w:rPr>
        <w:t>aa</w:t>
      </w:r>
      <w:proofErr w:type="spellEnd"/>
      <w:r w:rsidRPr="00001F83">
        <w:rPr>
          <w:rFonts w:ascii="Times New Roman" w:eastAsia="Times New Roman" w:hAnsi="Times New Roman" w:cs="Times New Roman"/>
          <w:sz w:val="24"/>
          <w:szCs w:val="24"/>
          <w:lang w:eastAsia="tr-TR"/>
        </w:rPr>
        <w:t xml:space="preserve">) </w:t>
      </w:r>
      <w:r w:rsidRPr="00001F83">
        <w:rPr>
          <w:rFonts w:ascii="Times New Roman" w:eastAsia="Times New Roman" w:hAnsi="Times New Roman" w:cs="Times New Roman"/>
          <w:b/>
          <w:bCs/>
          <w:sz w:val="24"/>
          <w:szCs w:val="24"/>
          <w:lang w:eastAsia="tr-TR"/>
        </w:rPr>
        <w:t>(</w:t>
      </w:r>
      <w:proofErr w:type="gramStart"/>
      <w:r w:rsidRPr="00001F83">
        <w:rPr>
          <w:rFonts w:ascii="Times New Roman" w:eastAsia="Times New Roman" w:hAnsi="Times New Roman" w:cs="Times New Roman"/>
          <w:b/>
          <w:bCs/>
          <w:sz w:val="24"/>
          <w:szCs w:val="24"/>
          <w:lang w:eastAsia="tr-TR"/>
        </w:rPr>
        <w:t>Ek:RG</w:t>
      </w:r>
      <w:proofErr w:type="gramEnd"/>
      <w:r w:rsidRPr="00001F83">
        <w:rPr>
          <w:rFonts w:ascii="Times New Roman" w:eastAsia="Times New Roman" w:hAnsi="Times New Roman" w:cs="Times New Roman"/>
          <w:b/>
          <w:bCs/>
          <w:sz w:val="24"/>
          <w:szCs w:val="24"/>
          <w:lang w:eastAsia="tr-TR"/>
        </w:rPr>
        <w:t>-20/4/2018-30397)</w:t>
      </w:r>
      <w:r w:rsidRPr="00001F83">
        <w:rPr>
          <w:rFonts w:ascii="Times New Roman" w:eastAsia="Times New Roman" w:hAnsi="Times New Roman" w:cs="Times New Roman"/>
          <w:sz w:val="24"/>
          <w:szCs w:val="24"/>
          <w:lang w:eastAsia="tr-TR"/>
        </w:rPr>
        <w:t xml:space="preserve"> Yaya alt geçidi: Yayaların karayolu veya demiryolunu alttan geçmesini sağlayan yapıyı,</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proofErr w:type="spellStart"/>
      <w:r w:rsidRPr="00001F83">
        <w:rPr>
          <w:rFonts w:ascii="Times New Roman" w:eastAsia="Times New Roman" w:hAnsi="Times New Roman" w:cs="Times New Roman"/>
          <w:sz w:val="24"/>
          <w:szCs w:val="24"/>
          <w:lang w:eastAsia="tr-TR"/>
        </w:rPr>
        <w:t>bb</w:t>
      </w:r>
      <w:proofErr w:type="spellEnd"/>
      <w:r w:rsidRPr="00001F83">
        <w:rPr>
          <w:rFonts w:ascii="Times New Roman" w:eastAsia="Times New Roman" w:hAnsi="Times New Roman" w:cs="Times New Roman"/>
          <w:sz w:val="24"/>
          <w:szCs w:val="24"/>
          <w:lang w:eastAsia="tr-TR"/>
        </w:rPr>
        <w:t xml:space="preserve">) </w:t>
      </w:r>
      <w:r w:rsidRPr="00001F83">
        <w:rPr>
          <w:rFonts w:ascii="Times New Roman" w:eastAsia="Times New Roman" w:hAnsi="Times New Roman" w:cs="Times New Roman"/>
          <w:b/>
          <w:bCs/>
          <w:sz w:val="24"/>
          <w:szCs w:val="24"/>
          <w:lang w:eastAsia="tr-TR"/>
        </w:rPr>
        <w:t>(</w:t>
      </w:r>
      <w:proofErr w:type="gramStart"/>
      <w:r w:rsidRPr="00001F83">
        <w:rPr>
          <w:rFonts w:ascii="Times New Roman" w:eastAsia="Times New Roman" w:hAnsi="Times New Roman" w:cs="Times New Roman"/>
          <w:b/>
          <w:bCs/>
          <w:sz w:val="24"/>
          <w:szCs w:val="24"/>
          <w:lang w:eastAsia="tr-TR"/>
        </w:rPr>
        <w:t>Ek:RG</w:t>
      </w:r>
      <w:proofErr w:type="gramEnd"/>
      <w:r w:rsidRPr="00001F83">
        <w:rPr>
          <w:rFonts w:ascii="Times New Roman" w:eastAsia="Times New Roman" w:hAnsi="Times New Roman" w:cs="Times New Roman"/>
          <w:b/>
          <w:bCs/>
          <w:sz w:val="24"/>
          <w:szCs w:val="24"/>
          <w:lang w:eastAsia="tr-TR"/>
        </w:rPr>
        <w:t>-20/4/2018-30397)</w:t>
      </w:r>
      <w:r w:rsidRPr="00001F83">
        <w:rPr>
          <w:rFonts w:ascii="Times New Roman" w:eastAsia="Times New Roman" w:hAnsi="Times New Roman" w:cs="Times New Roman"/>
          <w:sz w:val="24"/>
          <w:szCs w:val="24"/>
          <w:lang w:eastAsia="tr-TR"/>
        </w:rPr>
        <w:t xml:space="preserve"> Yaya üst geçidi: Yayaların karayolu veya demiryolunu üstten geçmesini sağlayan yapıyı</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proofErr w:type="gramStart"/>
      <w:r w:rsidRPr="00001F83">
        <w:rPr>
          <w:rFonts w:ascii="Times New Roman" w:eastAsia="Times New Roman" w:hAnsi="Times New Roman" w:cs="Times New Roman"/>
          <w:sz w:val="24"/>
          <w:szCs w:val="24"/>
          <w:lang w:eastAsia="tr-TR"/>
        </w:rPr>
        <w:t>ifade</w:t>
      </w:r>
      <w:proofErr w:type="gramEnd"/>
      <w:r w:rsidRPr="00001F83">
        <w:rPr>
          <w:rFonts w:ascii="Times New Roman" w:eastAsia="Times New Roman" w:hAnsi="Times New Roman" w:cs="Times New Roman"/>
          <w:sz w:val="24"/>
          <w:szCs w:val="24"/>
          <w:lang w:eastAsia="tr-TR"/>
        </w:rPr>
        <w:t xml:space="preserve"> eder.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(2) Bu Yönetmelikte geçen diğer ifade ve kısaltmalar, 6446 sayılı Elektrik Piyasası Kanunu ve bu Kanuna dayanılarak çıkarılan ikincil mevzuattaki anlam ve kapsama sahiptir.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w:t>
      </w:r>
    </w:p>
    <w:p w:rsidR="00001F83" w:rsidRPr="00001F83" w:rsidRDefault="00001F83" w:rsidP="00001F83">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İKİNCİ BÖLÜM</w:t>
      </w:r>
    </w:p>
    <w:p w:rsidR="00001F83" w:rsidRPr="00001F83" w:rsidRDefault="00001F83" w:rsidP="00001F83">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Genel Aydınlatma Yükümlülüğü, Genel Aydınlatma Tasarımı,</w:t>
      </w:r>
    </w:p>
    <w:p w:rsidR="00001F83" w:rsidRPr="00001F83" w:rsidRDefault="00001F83" w:rsidP="00001F83">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Standartlar ve Bağlantı Yükümlülüğü</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Genel aydınlatma yükümlülüğü</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MADDE 5</w:t>
      </w:r>
      <w:r w:rsidRPr="00001F83">
        <w:rPr>
          <w:rFonts w:ascii="Times New Roman" w:eastAsia="Times New Roman" w:hAnsi="Times New Roman" w:cs="Times New Roman"/>
          <w:sz w:val="24"/>
          <w:szCs w:val="24"/>
          <w:lang w:eastAsia="tr-TR"/>
        </w:rPr>
        <w:t xml:space="preserve"> – (1)  </w:t>
      </w:r>
      <w:r w:rsidRPr="00001F83">
        <w:rPr>
          <w:rFonts w:ascii="Times New Roman" w:eastAsia="Times New Roman" w:hAnsi="Times New Roman" w:cs="Times New Roman"/>
          <w:b/>
          <w:bCs/>
          <w:sz w:val="24"/>
          <w:szCs w:val="24"/>
          <w:lang w:eastAsia="tr-TR"/>
        </w:rPr>
        <w:t>(</w:t>
      </w:r>
      <w:proofErr w:type="gramStart"/>
      <w:r w:rsidRPr="00001F83">
        <w:rPr>
          <w:rFonts w:ascii="Times New Roman" w:eastAsia="Times New Roman" w:hAnsi="Times New Roman" w:cs="Times New Roman"/>
          <w:b/>
          <w:bCs/>
          <w:sz w:val="24"/>
          <w:szCs w:val="24"/>
          <w:lang w:eastAsia="tr-TR"/>
        </w:rPr>
        <w:t>Değişik:RG</w:t>
      </w:r>
      <w:proofErr w:type="gramEnd"/>
      <w:r w:rsidRPr="00001F83">
        <w:rPr>
          <w:rFonts w:ascii="Times New Roman" w:eastAsia="Times New Roman" w:hAnsi="Times New Roman" w:cs="Times New Roman"/>
          <w:b/>
          <w:bCs/>
          <w:sz w:val="24"/>
          <w:szCs w:val="24"/>
          <w:lang w:eastAsia="tr-TR"/>
        </w:rPr>
        <w:t>-20/4/2018-30397)</w:t>
      </w:r>
      <w:r w:rsidRPr="00001F83">
        <w:rPr>
          <w:rFonts w:ascii="Times New Roman" w:eastAsia="Times New Roman" w:hAnsi="Times New Roman" w:cs="Times New Roman"/>
          <w:sz w:val="24"/>
          <w:szCs w:val="24"/>
          <w:lang w:eastAsia="tr-TR"/>
        </w:rPr>
        <w:t xml:space="preserve"> Dağıtım şirketi; dağıtım bölgesindeki yerleşim yerlerinde bulunan, otoyollar ve özelleştirilmiş erişme kontrollü karayolları hariç, kamunun genel kullanımına yönelik bulvar, cadde, sokak, köprü, meydan, kavşak, yürüyüş yolu ve yaya geçidi aydınlatmasından ve bunlara ait gerekli aydınlatma ve ölçüm sistemlerinin tesis edilmesi ve işletilmesinden sorumludur. Bu sorumluluk, imar planlarında bulvar, cadde veya çıkmaz sokaklar dâhil, sokak olarak belirlenen meskûn yerlerin tamamını kapsar.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lastRenderedPageBreak/>
        <w:t xml:space="preserve">(2) </w:t>
      </w:r>
      <w:r w:rsidRPr="00001F83">
        <w:rPr>
          <w:rFonts w:ascii="Times New Roman" w:eastAsia="Times New Roman" w:hAnsi="Times New Roman" w:cs="Times New Roman"/>
          <w:b/>
          <w:bCs/>
          <w:sz w:val="24"/>
          <w:szCs w:val="24"/>
          <w:lang w:eastAsia="tr-TR"/>
        </w:rPr>
        <w:t>(</w:t>
      </w:r>
      <w:proofErr w:type="gramStart"/>
      <w:r w:rsidRPr="00001F83">
        <w:rPr>
          <w:rFonts w:ascii="Times New Roman" w:eastAsia="Times New Roman" w:hAnsi="Times New Roman" w:cs="Times New Roman"/>
          <w:b/>
          <w:bCs/>
          <w:sz w:val="24"/>
          <w:szCs w:val="24"/>
          <w:lang w:eastAsia="tr-TR"/>
        </w:rPr>
        <w:t>Değişik:RG</w:t>
      </w:r>
      <w:proofErr w:type="gramEnd"/>
      <w:r w:rsidRPr="00001F83">
        <w:rPr>
          <w:rFonts w:ascii="Times New Roman" w:eastAsia="Times New Roman" w:hAnsi="Times New Roman" w:cs="Times New Roman"/>
          <w:b/>
          <w:bCs/>
          <w:sz w:val="24"/>
          <w:szCs w:val="24"/>
          <w:lang w:eastAsia="tr-TR"/>
        </w:rPr>
        <w:t xml:space="preserve">-20/4/2018-30397) </w:t>
      </w:r>
      <w:r w:rsidRPr="00001F83">
        <w:rPr>
          <w:rFonts w:ascii="Times New Roman" w:eastAsia="Times New Roman" w:hAnsi="Times New Roman" w:cs="Times New Roman"/>
          <w:sz w:val="24"/>
          <w:szCs w:val="24"/>
          <w:lang w:eastAsia="tr-TR"/>
        </w:rPr>
        <w:t>Otoyollar ve özelleştirilmiş erişme kontrollü karayolları hariç, kamunun genel kullanımına yönelik bulvar, cadde, sokak, çıkmaz sokak, alt-üst geçit, yaya alt-üst geçidi, köprü, meydan, kavşak, yürüyüş yolu ve yaya geçidi gibi yerler ile halkın ücretsiz kullanımına açık ve ticari faaliyette bulunulmayan kamuya ait park, bahçe, tarihî ve ören yerleri gibi halka açık yerlerin aydınlatmaları ile trafik sinyalizasyonu genel aydınlatma kapsamında değerlendirilir ve enerji giderleri genel aydınlatma kapsamında ödenir. Ticari, reklam, ilan ve benzeri amaçlı panoların aydınlatmaları ile süs aydınlatmalar için harcanan enerji genel aydınlatma kapsamında değerlendirilmez.</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w:t>
      </w:r>
      <w:proofErr w:type="gramStart"/>
      <w:r w:rsidRPr="00001F83">
        <w:rPr>
          <w:rFonts w:ascii="Times New Roman" w:eastAsia="Times New Roman" w:hAnsi="Times New Roman" w:cs="Times New Roman"/>
          <w:sz w:val="24"/>
          <w:szCs w:val="24"/>
          <w:lang w:eastAsia="tr-TR"/>
        </w:rPr>
        <w:t>(3) Toplu Konut İdaresinin, küçük sanayi sitelerinin, dağıtım lisansı bulunmayan OSB’lerin anahtar teslimi yaptırdığı genel aydınlatma tesisleri ile Karayollarının ve Belediyelerin anahtar teslimi yaptırdığı alt-üst geçit ve köprülü kavşak işlerine ilişkin aydınlatma tesisleri bağlantı anlaşması yapıldıktan sonra mülkiyeti TEDAŞ’a ait olmak üzere ilgili dağıtım şirketine protokol ile iz bedel üzerinden devredilir.</w:t>
      </w:r>
      <w:proofErr w:type="gramEnd"/>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xml:space="preserve">(4) </w:t>
      </w:r>
      <w:r w:rsidRPr="00001F83">
        <w:rPr>
          <w:rFonts w:ascii="Times New Roman" w:eastAsia="Times New Roman" w:hAnsi="Times New Roman" w:cs="Times New Roman"/>
          <w:b/>
          <w:bCs/>
          <w:sz w:val="24"/>
          <w:szCs w:val="24"/>
          <w:lang w:eastAsia="tr-TR"/>
        </w:rPr>
        <w:t>(</w:t>
      </w:r>
      <w:proofErr w:type="gramStart"/>
      <w:r w:rsidRPr="00001F83">
        <w:rPr>
          <w:rFonts w:ascii="Times New Roman" w:eastAsia="Times New Roman" w:hAnsi="Times New Roman" w:cs="Times New Roman"/>
          <w:b/>
          <w:bCs/>
          <w:sz w:val="24"/>
          <w:szCs w:val="24"/>
          <w:lang w:eastAsia="tr-TR"/>
        </w:rPr>
        <w:t>Değişik:RG</w:t>
      </w:r>
      <w:proofErr w:type="gramEnd"/>
      <w:r w:rsidRPr="00001F83">
        <w:rPr>
          <w:rFonts w:ascii="Times New Roman" w:eastAsia="Times New Roman" w:hAnsi="Times New Roman" w:cs="Times New Roman"/>
          <w:b/>
          <w:bCs/>
          <w:sz w:val="24"/>
          <w:szCs w:val="24"/>
          <w:lang w:eastAsia="tr-TR"/>
        </w:rPr>
        <w:t>-20/4/2018-30397)</w:t>
      </w:r>
      <w:r w:rsidRPr="00001F83">
        <w:rPr>
          <w:rFonts w:ascii="Times New Roman" w:eastAsia="Times New Roman" w:hAnsi="Times New Roman" w:cs="Times New Roman"/>
          <w:sz w:val="24"/>
          <w:szCs w:val="24"/>
          <w:lang w:eastAsia="tr-TR"/>
        </w:rPr>
        <w:t xml:space="preserve"> Halkın ücretsiz kullanımına açık ve kamuya ait park, bahçe, yürüyüş yolu, tarihî ve ören yerlerinin aydınlatılması ile alt-üst geçit, yaya alt-üst geçidi ve trafik sinyalizasyonu için gerekli sistemlerin tesisi ve işletilmesi ilgili kamu kurum ve kuruluşlarına aittir. İlgili kurum ve kuruluşlar tesis edip bakım-onarımını yaptıkları bu tür tesislerin işletme yükümlülüğünü dağıtım şirketine devredebilirler.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(5) Dağıtım lisansı sahibi Organize Sanayi Bölgeleri (OSB) içerisindeki genel aydınlatma yükümlülüğü OSB tüzel kişiliğine aittir. Dağıtım lisansı bulunmayan OSB’lerin sınırları içerisindeki genel aydınlatma yükümlülüğü dağıtım şirketine aittir.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(6) Güvenlik amacıyla yapılan sınır aydınlatmalarına ait yatırım, işletme ve tüketim giderleri, İçişleri Bakanlığı bütçesine konulacak ödenekten karşılanır.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(7) Toplumun ibadetine açılmış ve ücretsiz girilen ibadethanelere ilişkin aydınlatma tesislerinin yapımı, işletmesi ve giderleri Diyanet İşleri Başkanlığı tarafından gerçekleştirilir.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(8) Dağıtım şirketleri, sorumluluğu kapsamındaki genel aydınlatma ve ölçme sistemlerinin belirlenmiş standartlara uygunluğunu kontrol eder.  Gerekli ölçme sistemlerinin tesis edilmesinden ve doğru ölçüm yapmasından dağıtım şirketi sorumludur.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(9) Genel aydınlatma kapsamında yapılacak olan halkın ücretsiz kullanımına açık ve kamuya ait park, bahçe, tarihî ve ören yerlerinin aydınlatılması ile trafik sinyalizasyonu hariç, genel aydınlatma kapsamında yapılacak olan aydınlatma yatırımları, EPDK tarafından onaylanan yatırım planına uygun olarak aydınlatma komisyonunun vereceği karar çerçevesinde dağıtım şirketince yapılır.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xml:space="preserve">(10) </w:t>
      </w:r>
      <w:r w:rsidRPr="00001F83">
        <w:rPr>
          <w:rFonts w:ascii="Times New Roman" w:eastAsia="Times New Roman" w:hAnsi="Times New Roman" w:cs="Times New Roman"/>
          <w:b/>
          <w:bCs/>
          <w:sz w:val="24"/>
          <w:szCs w:val="24"/>
          <w:lang w:eastAsia="tr-TR"/>
        </w:rPr>
        <w:t>(</w:t>
      </w:r>
      <w:proofErr w:type="gramStart"/>
      <w:r w:rsidRPr="00001F83">
        <w:rPr>
          <w:rFonts w:ascii="Times New Roman" w:eastAsia="Times New Roman" w:hAnsi="Times New Roman" w:cs="Times New Roman"/>
          <w:b/>
          <w:bCs/>
          <w:sz w:val="24"/>
          <w:szCs w:val="24"/>
          <w:lang w:eastAsia="tr-TR"/>
        </w:rPr>
        <w:t>Ek:RG</w:t>
      </w:r>
      <w:proofErr w:type="gramEnd"/>
      <w:r w:rsidRPr="00001F83">
        <w:rPr>
          <w:rFonts w:ascii="Times New Roman" w:eastAsia="Times New Roman" w:hAnsi="Times New Roman" w:cs="Times New Roman"/>
          <w:b/>
          <w:bCs/>
          <w:sz w:val="24"/>
          <w:szCs w:val="24"/>
          <w:lang w:eastAsia="tr-TR"/>
        </w:rPr>
        <w:t>-20/4/2018-30397)</w:t>
      </w:r>
      <w:r w:rsidRPr="00001F83">
        <w:rPr>
          <w:rFonts w:ascii="Times New Roman" w:eastAsia="Times New Roman" w:hAnsi="Times New Roman" w:cs="Times New Roman"/>
          <w:sz w:val="24"/>
          <w:szCs w:val="24"/>
          <w:lang w:eastAsia="tr-TR"/>
        </w:rPr>
        <w:t xml:space="preserve"> Mevcut genel aydınlatma tesisi güzergâhında yer alan kamunun genel kullanımına yönelik yerlerin kullanılmasına hizmet eden ve bunların devamı niteliğindeki yerler genel aydınlatma kapsamında değerlendirilir.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Genel aydınlatma tasarımı</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MADDE 6</w:t>
      </w:r>
      <w:r w:rsidRPr="00001F83">
        <w:rPr>
          <w:rFonts w:ascii="Times New Roman" w:eastAsia="Times New Roman" w:hAnsi="Times New Roman" w:cs="Times New Roman"/>
          <w:sz w:val="24"/>
          <w:szCs w:val="24"/>
          <w:lang w:eastAsia="tr-TR"/>
        </w:rPr>
        <w:t xml:space="preserve"> – (1) Kamunun genel kullanımına yönelik bulvar, cadde, sokak, alt-üst geçit, köprü, meydan, kavşak, yürüyüş yolu ve yaya geçidi gibi yerlerin aydınlatılması, </w:t>
      </w:r>
      <w:r w:rsidRPr="00001F83">
        <w:rPr>
          <w:rFonts w:ascii="Times New Roman" w:eastAsia="Times New Roman" w:hAnsi="Times New Roman" w:cs="Times New Roman"/>
          <w:sz w:val="24"/>
          <w:szCs w:val="24"/>
          <w:lang w:eastAsia="tr-TR"/>
        </w:rPr>
        <w:lastRenderedPageBreak/>
        <w:t>aydınlatma sınıflarının seçimi, yol aydınlatması özellikleri ve hesapları ile ölçme işlemleri ilgili mevzuat ve standartlara uygun olarak yapılır.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xml:space="preserve">(2) Genel aydınlatma kapsamındaki halkın ücretsiz kullanımına açık ve kamuya ait park, bahçe, tarihî ve ören yerleri ile yürüyüş yolu gibi yerlerdeki mevcut aydınlatma tesisleri ve yeni yapılacak tesislerde, aydınlatma düzeyleri en geç saat </w:t>
      </w:r>
      <w:proofErr w:type="gramStart"/>
      <w:r w:rsidRPr="00001F83">
        <w:rPr>
          <w:rFonts w:ascii="Times New Roman" w:eastAsia="Times New Roman" w:hAnsi="Times New Roman" w:cs="Times New Roman"/>
          <w:sz w:val="24"/>
          <w:szCs w:val="24"/>
          <w:lang w:eastAsia="tr-TR"/>
        </w:rPr>
        <w:t>02:00’den</w:t>
      </w:r>
      <w:proofErr w:type="gramEnd"/>
      <w:r w:rsidRPr="00001F83">
        <w:rPr>
          <w:rFonts w:ascii="Times New Roman" w:eastAsia="Times New Roman" w:hAnsi="Times New Roman" w:cs="Times New Roman"/>
          <w:sz w:val="24"/>
          <w:szCs w:val="24"/>
          <w:lang w:eastAsia="tr-TR"/>
        </w:rPr>
        <w:t xml:space="preserve"> sonra yüzde elli oranında düşürülür.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(3)  </w:t>
      </w:r>
      <w:r w:rsidRPr="00001F83">
        <w:rPr>
          <w:rFonts w:ascii="Times New Roman" w:eastAsia="Times New Roman" w:hAnsi="Times New Roman" w:cs="Times New Roman"/>
          <w:b/>
          <w:bCs/>
          <w:sz w:val="24"/>
          <w:szCs w:val="24"/>
          <w:lang w:eastAsia="tr-TR"/>
        </w:rPr>
        <w:t>(</w:t>
      </w:r>
      <w:proofErr w:type="gramStart"/>
      <w:r w:rsidRPr="00001F83">
        <w:rPr>
          <w:rFonts w:ascii="Times New Roman" w:eastAsia="Times New Roman" w:hAnsi="Times New Roman" w:cs="Times New Roman"/>
          <w:b/>
          <w:bCs/>
          <w:sz w:val="24"/>
          <w:szCs w:val="24"/>
          <w:lang w:eastAsia="tr-TR"/>
        </w:rPr>
        <w:t>Değişik:RG</w:t>
      </w:r>
      <w:proofErr w:type="gramEnd"/>
      <w:r w:rsidRPr="00001F83">
        <w:rPr>
          <w:rFonts w:ascii="Times New Roman" w:eastAsia="Times New Roman" w:hAnsi="Times New Roman" w:cs="Times New Roman"/>
          <w:b/>
          <w:bCs/>
          <w:sz w:val="24"/>
          <w:szCs w:val="24"/>
          <w:lang w:eastAsia="tr-TR"/>
        </w:rPr>
        <w:t>-20/4/2018-30397)</w:t>
      </w:r>
      <w:r w:rsidRPr="00001F83">
        <w:rPr>
          <w:rFonts w:ascii="Times New Roman" w:eastAsia="Times New Roman" w:hAnsi="Times New Roman" w:cs="Times New Roman"/>
          <w:sz w:val="24"/>
          <w:szCs w:val="24"/>
          <w:lang w:eastAsia="tr-TR"/>
        </w:rPr>
        <w:t xml:space="preserve"> Bu madde kapsamında yapılacak aydınlatmalarda ışık kirliliğine yol açılmaması ve azami enerji tasarrufu sağlanması için bu tesislerin işletilmesinden sorumlu ilgili kuruluşlar tarafından gerekli önlemler alınır.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(4) Dağıtım şirketleri, genel aydınlatma tesislerinin kurulacağı yerlerin tarihi ve kültürel özellikleriyle uyumu için ilgili kurumlarla gerekli koordinasyonu sağlar.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(5)  </w:t>
      </w:r>
      <w:r w:rsidRPr="00001F83">
        <w:rPr>
          <w:rFonts w:ascii="Times New Roman" w:eastAsia="Times New Roman" w:hAnsi="Times New Roman" w:cs="Times New Roman"/>
          <w:b/>
          <w:bCs/>
          <w:sz w:val="24"/>
          <w:szCs w:val="24"/>
          <w:lang w:eastAsia="tr-TR"/>
        </w:rPr>
        <w:t>(</w:t>
      </w:r>
      <w:proofErr w:type="gramStart"/>
      <w:r w:rsidRPr="00001F83">
        <w:rPr>
          <w:rFonts w:ascii="Times New Roman" w:eastAsia="Times New Roman" w:hAnsi="Times New Roman" w:cs="Times New Roman"/>
          <w:b/>
          <w:bCs/>
          <w:sz w:val="24"/>
          <w:szCs w:val="24"/>
          <w:lang w:eastAsia="tr-TR"/>
        </w:rPr>
        <w:t>Değişik:RG</w:t>
      </w:r>
      <w:proofErr w:type="gramEnd"/>
      <w:r w:rsidRPr="00001F83">
        <w:rPr>
          <w:rFonts w:ascii="Times New Roman" w:eastAsia="Times New Roman" w:hAnsi="Times New Roman" w:cs="Times New Roman"/>
          <w:b/>
          <w:bCs/>
          <w:sz w:val="24"/>
          <w:szCs w:val="24"/>
          <w:lang w:eastAsia="tr-TR"/>
        </w:rPr>
        <w:t xml:space="preserve">-20/4/2018-30397) </w:t>
      </w:r>
      <w:r w:rsidRPr="00001F83">
        <w:rPr>
          <w:rFonts w:ascii="Times New Roman" w:eastAsia="Times New Roman" w:hAnsi="Times New Roman" w:cs="Times New Roman"/>
          <w:sz w:val="24"/>
          <w:szCs w:val="24"/>
          <w:lang w:eastAsia="tr-TR"/>
        </w:rPr>
        <w:t>Genel aydınlatmaya ilişkin proje onay ve kabul işlemleri, Bakanlık veya Bakanlığın yetki verdiği kurum ve kuruluşlarca yapılır.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Standart ve dokümanlar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MADDE 7</w:t>
      </w:r>
      <w:r w:rsidRPr="00001F83">
        <w:rPr>
          <w:rFonts w:ascii="Times New Roman" w:eastAsia="Times New Roman" w:hAnsi="Times New Roman" w:cs="Times New Roman"/>
          <w:sz w:val="24"/>
          <w:szCs w:val="24"/>
          <w:lang w:eastAsia="tr-TR"/>
        </w:rPr>
        <w:t xml:space="preserve"> – (1) </w:t>
      </w:r>
      <w:r w:rsidRPr="00001F83">
        <w:rPr>
          <w:rFonts w:ascii="Times New Roman" w:eastAsia="Times New Roman" w:hAnsi="Times New Roman" w:cs="Times New Roman"/>
          <w:b/>
          <w:bCs/>
          <w:sz w:val="24"/>
          <w:szCs w:val="24"/>
          <w:lang w:eastAsia="tr-TR"/>
        </w:rPr>
        <w:t>(</w:t>
      </w:r>
      <w:proofErr w:type="gramStart"/>
      <w:r w:rsidRPr="00001F83">
        <w:rPr>
          <w:rFonts w:ascii="Times New Roman" w:eastAsia="Times New Roman" w:hAnsi="Times New Roman" w:cs="Times New Roman"/>
          <w:b/>
          <w:bCs/>
          <w:sz w:val="24"/>
          <w:szCs w:val="24"/>
          <w:lang w:eastAsia="tr-TR"/>
        </w:rPr>
        <w:t>Değişik:RG</w:t>
      </w:r>
      <w:proofErr w:type="gramEnd"/>
      <w:r w:rsidRPr="00001F83">
        <w:rPr>
          <w:rFonts w:ascii="Times New Roman" w:eastAsia="Times New Roman" w:hAnsi="Times New Roman" w:cs="Times New Roman"/>
          <w:b/>
          <w:bCs/>
          <w:sz w:val="24"/>
          <w:szCs w:val="24"/>
          <w:lang w:eastAsia="tr-TR"/>
        </w:rPr>
        <w:t>-20/4/2018-30397)</w:t>
      </w:r>
      <w:r w:rsidRPr="00001F83">
        <w:rPr>
          <w:rFonts w:ascii="Times New Roman" w:eastAsia="Times New Roman" w:hAnsi="Times New Roman" w:cs="Times New Roman"/>
          <w:sz w:val="24"/>
          <w:szCs w:val="24"/>
          <w:lang w:eastAsia="tr-TR"/>
        </w:rPr>
        <w:t xml:space="preserve"> Genel aydınlatma tesislerinin tasarımı ve projelendirilmesi, yapım ve montajı, test ve kontrolü, kabulü, işletmeye alınması ve işletilmesi, bakım ve onarımı, tesislerde asgari emniyetin sağlanması ve kullanılacak malzemeler ile ilgili olarak TEDAŞ şartname, tip proje, usul ve esas ve bunun gibi düzenlemelerine uyulması gereklidir. TEDAŞ’ın düzenlemesinin bulunmaması durumunda;</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a) Türk Standartları ya da TSE tarafından kabul gören DIN ve benzeri milli standartlar, EN ve benzeri bölgesel standartlar, IEC ile ISO ve benzeri uluslararası standartlar,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b) IEEE ve benzeri uluslararası kabul gören uygulama kodları ve teknik dokümanlar esas alınır.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(2) Standartlarda değişiklik olması halinde, değişiklik getiren standart, uygulanan standardın iptal edilmesi veya yürürlükten kaldırılması halinde ise yeni standart geçerli olur. Projelerde, teknik hesap ve raporlarda, testlerde esas alınan standart ve dokümanların referans numaraları ve adları, belge ve tutanaklarda yer alır.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xml:space="preserve">(3) </w:t>
      </w:r>
      <w:r w:rsidRPr="00001F83">
        <w:rPr>
          <w:rFonts w:ascii="Times New Roman" w:eastAsia="Times New Roman" w:hAnsi="Times New Roman" w:cs="Times New Roman"/>
          <w:b/>
          <w:bCs/>
          <w:sz w:val="24"/>
          <w:szCs w:val="24"/>
          <w:lang w:eastAsia="tr-TR"/>
        </w:rPr>
        <w:t>(</w:t>
      </w:r>
      <w:proofErr w:type="gramStart"/>
      <w:r w:rsidRPr="00001F83">
        <w:rPr>
          <w:rFonts w:ascii="Times New Roman" w:eastAsia="Times New Roman" w:hAnsi="Times New Roman" w:cs="Times New Roman"/>
          <w:b/>
          <w:bCs/>
          <w:sz w:val="24"/>
          <w:szCs w:val="24"/>
          <w:lang w:eastAsia="tr-TR"/>
        </w:rPr>
        <w:t>Değişik:RG</w:t>
      </w:r>
      <w:proofErr w:type="gramEnd"/>
      <w:r w:rsidRPr="00001F83">
        <w:rPr>
          <w:rFonts w:ascii="Times New Roman" w:eastAsia="Times New Roman" w:hAnsi="Times New Roman" w:cs="Times New Roman"/>
          <w:b/>
          <w:bCs/>
          <w:sz w:val="24"/>
          <w:szCs w:val="24"/>
          <w:lang w:eastAsia="tr-TR"/>
        </w:rPr>
        <w:t xml:space="preserve">-20/4/2018-30397) </w:t>
      </w:r>
      <w:r w:rsidRPr="00001F83">
        <w:rPr>
          <w:rFonts w:ascii="Times New Roman" w:eastAsia="Times New Roman" w:hAnsi="Times New Roman" w:cs="Times New Roman"/>
          <w:sz w:val="24"/>
          <w:szCs w:val="24"/>
          <w:lang w:eastAsia="tr-TR"/>
        </w:rPr>
        <w:t>Genel aydınlatma tesislerinde hiçbir şekilde, standart dışı malzeme ve ekipman kullanılamaz. Türk Standardı ve TEDAŞ düzenlemesi bulunmayan konularda, ülkemizin şartları ve ilgili uluslararası veya diğer ülkelerin standartları esas alınarak TSE tarafından kabul edilen teknik özelliklere uygunluğunu belirten Kritere Uygunluk Belgesi (TSEK Markası) ya da ürün belgesine sahip olma şartı aranır.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xml:space="preserve">(4) </w:t>
      </w:r>
      <w:r w:rsidRPr="00001F83">
        <w:rPr>
          <w:rFonts w:ascii="Times New Roman" w:eastAsia="Times New Roman" w:hAnsi="Times New Roman" w:cs="Times New Roman"/>
          <w:b/>
          <w:bCs/>
          <w:sz w:val="24"/>
          <w:szCs w:val="24"/>
          <w:lang w:eastAsia="tr-TR"/>
        </w:rPr>
        <w:t>(</w:t>
      </w:r>
      <w:proofErr w:type="gramStart"/>
      <w:r w:rsidRPr="00001F83">
        <w:rPr>
          <w:rFonts w:ascii="Times New Roman" w:eastAsia="Times New Roman" w:hAnsi="Times New Roman" w:cs="Times New Roman"/>
          <w:b/>
          <w:bCs/>
          <w:sz w:val="24"/>
          <w:szCs w:val="24"/>
          <w:lang w:eastAsia="tr-TR"/>
        </w:rPr>
        <w:t>Mülga:RG</w:t>
      </w:r>
      <w:proofErr w:type="gramEnd"/>
      <w:r w:rsidRPr="00001F83">
        <w:rPr>
          <w:rFonts w:ascii="Times New Roman" w:eastAsia="Times New Roman" w:hAnsi="Times New Roman" w:cs="Times New Roman"/>
          <w:b/>
          <w:bCs/>
          <w:sz w:val="24"/>
          <w:szCs w:val="24"/>
          <w:lang w:eastAsia="tr-TR"/>
        </w:rPr>
        <w:t xml:space="preserve">-20/4/2018-30397) </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Bağlantı yükümlülüğü</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MADDE 8</w:t>
      </w:r>
      <w:r w:rsidRPr="00001F83">
        <w:rPr>
          <w:rFonts w:ascii="Times New Roman" w:eastAsia="Times New Roman" w:hAnsi="Times New Roman" w:cs="Times New Roman"/>
          <w:sz w:val="24"/>
          <w:szCs w:val="24"/>
          <w:lang w:eastAsia="tr-TR"/>
        </w:rPr>
        <w:t xml:space="preserve"> – (1) Bu Yönetmelik kapsamında yeni yerlerin aydınlatılması için sorumlu kişilerce, 6 </w:t>
      </w:r>
      <w:proofErr w:type="spellStart"/>
      <w:r w:rsidRPr="00001F83">
        <w:rPr>
          <w:rFonts w:ascii="Times New Roman" w:eastAsia="Times New Roman" w:hAnsi="Times New Roman" w:cs="Times New Roman"/>
          <w:sz w:val="24"/>
          <w:szCs w:val="24"/>
          <w:lang w:eastAsia="tr-TR"/>
        </w:rPr>
        <w:t>ncı</w:t>
      </w:r>
      <w:proofErr w:type="spellEnd"/>
      <w:r w:rsidRPr="00001F83">
        <w:rPr>
          <w:rFonts w:ascii="Times New Roman" w:eastAsia="Times New Roman" w:hAnsi="Times New Roman" w:cs="Times New Roman"/>
          <w:sz w:val="24"/>
          <w:szCs w:val="24"/>
          <w:lang w:eastAsia="tr-TR"/>
        </w:rPr>
        <w:t xml:space="preserve"> madde hükümleri dikkate alınarak hazırlanan ve onaylanan projelere göre müstakil bağlantı noktası tesis edilir ve ilgisine göre belediye, il özel idaresi veya ilgili kamu </w:t>
      </w:r>
      <w:r w:rsidRPr="00001F83">
        <w:rPr>
          <w:rFonts w:ascii="Times New Roman" w:eastAsia="Times New Roman" w:hAnsi="Times New Roman" w:cs="Times New Roman"/>
          <w:sz w:val="24"/>
          <w:szCs w:val="24"/>
          <w:lang w:eastAsia="tr-TR"/>
        </w:rPr>
        <w:lastRenderedPageBreak/>
        <w:t>kuruluşu ile dağıtım şirketi arasında bağlantı anlaşması yapılır. Tarafların bağlantı anlaşmasını imzalamaktan imtina etmesi durumunda konu aydınlatma komisyonu tarafından çözülür.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(2) Dağıtım şirketi ile ilgisine göre belediye, il özel idaresi veya ilgili kamu kuruluşunun bağlantı anlaşması yapmaması durumunda yeni inşa edilen aydınlatma tesisinin kabulü yapılmaz ve enerji verilmez.</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(3) Genel aydınlatma tesisinin bağlantı noktasından, genel aydınlatma amacı dışında enerji verilemez. Ancak, teknik nedenlerle müstakil bağlantı noktası tesis edilemeyen ve genel aydınlatma hat veya tesislerinden beslenen ışıklı reklam veya ilan panosu ve benzerlerine ait aydınlatma giderleri genel aydınlatmaya ilişkin tahakkuk hesaplarına dâhil edilmez.</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w:t>
      </w:r>
    </w:p>
    <w:p w:rsidR="00001F83" w:rsidRPr="00001F83" w:rsidRDefault="00001F83" w:rsidP="00001F83">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ÜÇÜNCÜ BÖLÜM</w:t>
      </w:r>
    </w:p>
    <w:p w:rsidR="00001F83" w:rsidRPr="00001F83" w:rsidRDefault="00001F83" w:rsidP="00001F83">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Aydınlatma Komisyonu</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Komisyonun oluşumu</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MADDE 9</w:t>
      </w:r>
      <w:r w:rsidRPr="00001F83">
        <w:rPr>
          <w:rFonts w:ascii="Times New Roman" w:eastAsia="Times New Roman" w:hAnsi="Times New Roman" w:cs="Times New Roman"/>
          <w:sz w:val="24"/>
          <w:szCs w:val="24"/>
          <w:lang w:eastAsia="tr-TR"/>
        </w:rPr>
        <w:t xml:space="preserve"> – (1) Her bir il bazında oluşturulacak aydınlatma komisyonunun başkanı, ilgili ilin valisi veya valisi tarafından görevlendirilecek vali yardımcısıdır. Aydınlatma komisyonu; vali veya vali yardımcısının başkanlığında büyükşehir belediyesinden 2 üye, toplantı gündemine ilişkin olarak ilgili belediyelerden birer üye ile dağıtım şirketinden 1 üye ve TEDAŞ temsilcisinin iştirakiyle oluşur. Büyükşehir belediyesinin bulunmadığı illerde ise vali veya vali yardımcısının başkanlığında, toplantı gündemine ilişkin olarak ilgili belediyelerden birer üye, il özel idaresinden 1 üye ile dağıtım şirketinden 1 üye ve TEDAŞ temsilcisinin iştirakiyle oluşur.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Komisyonun çalışması</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MADDE 10</w:t>
      </w:r>
      <w:r w:rsidRPr="00001F83">
        <w:rPr>
          <w:rFonts w:ascii="Times New Roman" w:eastAsia="Times New Roman" w:hAnsi="Times New Roman" w:cs="Times New Roman"/>
          <w:sz w:val="24"/>
          <w:szCs w:val="24"/>
          <w:lang w:eastAsia="tr-TR"/>
        </w:rPr>
        <w:t xml:space="preserve"> – (1) Aydınlatma komisyonu; komisyonun toplanması, gündemin oluşturulması, komisyonun çalışması ve karar alınmasına ilişkin usul ve esasları yazılı olarak belirler. Komisyon ayda en az bir kez olmak üzere gereken zamanlarda toplanır.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(2) Komisyon başkanı, genel aydınlatma konularına ilişkin olarak kendisine ulaşan talepleri inceler, uygun bulması halinde gündemi belirleyerek komisyon üyelerini en geç 10  gün içinde toplantıya davet eder. Üyeler, gündeme ilave etmek istedikleri konuları toplantı tarihinden en geç 2 iş günü öncesinde başkana iletirler.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(3) Kararlar, oy çokluğu ile alınır, eşitlik durumunda başkanın bulunduğu taraf çoğunluk sayılır. Karara ilişkin toplantı tutanağı 2 nüsha hazırlanır; bir nüshası komisyon başkanınca saklanır, diğer nüsha gereği için ilgili taraflara başkan tarafından imzalanan yazı ekinde gönderilir.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Komisyon kararlarının takibi</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MADDE 11</w:t>
      </w:r>
      <w:r w:rsidRPr="00001F83">
        <w:rPr>
          <w:rFonts w:ascii="Times New Roman" w:eastAsia="Times New Roman" w:hAnsi="Times New Roman" w:cs="Times New Roman"/>
          <w:sz w:val="24"/>
          <w:szCs w:val="24"/>
          <w:lang w:eastAsia="tr-TR"/>
        </w:rPr>
        <w:t xml:space="preserve"> – (1) Aydınlatma komisyonu tarafından alınan yatırım kararlarının, yatırım planının cari uygulama döneminde gerçekleştirilmesi mümkün değilse, EPDK tarafından </w:t>
      </w:r>
      <w:r w:rsidRPr="00001F83">
        <w:rPr>
          <w:rFonts w:ascii="Times New Roman" w:eastAsia="Times New Roman" w:hAnsi="Times New Roman" w:cs="Times New Roman"/>
          <w:sz w:val="24"/>
          <w:szCs w:val="24"/>
          <w:lang w:eastAsia="tr-TR"/>
        </w:rPr>
        <w:lastRenderedPageBreak/>
        <w:t>aydınlatma yatırımlarına ilişkin olarak il bazında onaylanan yatırım harcama tutarları dikkate alınarak, dağıtım şirketi tarafından takip eden uygulama döneminde yer alması sağlanır.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(2) Aydınlatma komisyonunun aldığı kararlar; takip eden toplantılarda ilgili üyeler tarafından, yapılan işlemlere ilişkin sunulan bilgi, belge ve görüşler çerçevesinde değerlendirilerek izlenir.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(3) Aydınlatma komisyonu kararları dağıtım şirketlerince internet sitesinde duyurulur.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Komisyonun hak ve yükümlülükleri</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MADDE 12</w:t>
      </w:r>
      <w:r w:rsidRPr="00001F83">
        <w:rPr>
          <w:rFonts w:ascii="Times New Roman" w:eastAsia="Times New Roman" w:hAnsi="Times New Roman" w:cs="Times New Roman"/>
          <w:sz w:val="24"/>
          <w:szCs w:val="24"/>
          <w:lang w:eastAsia="tr-TR"/>
        </w:rPr>
        <w:t xml:space="preserve"> – (1) Genel aydınlatma kapsamında aydınlatma komisyonu;</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xml:space="preserve">a) Genel aydınlatma kapsamındaki halkın ücretsiz kullanımına açık ve kamuya ait park, bahçe, tarihî ve ören yerleri ile yürüyüş yolu gibi yerlerdeki mevcut aydınlatma tesisleri ve yeni yapılacak tesislerde, aydınlatma düzeylerinin en geç saat 02:00’den sonra yüzde elli oranında düşürülmesi konusunda tereddüt </w:t>
      </w:r>
      <w:proofErr w:type="gramStart"/>
      <w:r w:rsidRPr="00001F83">
        <w:rPr>
          <w:rFonts w:ascii="Times New Roman" w:eastAsia="Times New Roman" w:hAnsi="Times New Roman" w:cs="Times New Roman"/>
          <w:sz w:val="24"/>
          <w:szCs w:val="24"/>
          <w:lang w:eastAsia="tr-TR"/>
        </w:rPr>
        <w:t>hasıl</w:t>
      </w:r>
      <w:proofErr w:type="gramEnd"/>
      <w:r w:rsidRPr="00001F83">
        <w:rPr>
          <w:rFonts w:ascii="Times New Roman" w:eastAsia="Times New Roman" w:hAnsi="Times New Roman" w:cs="Times New Roman"/>
          <w:sz w:val="24"/>
          <w:szCs w:val="24"/>
          <w:lang w:eastAsia="tr-TR"/>
        </w:rPr>
        <w:t xml:space="preserve"> olduğunda karar alabilir.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b) Genel aydınlatma tesislerinin kurulacağı yerlerin tarihi ve kültürel özellikleriyle uyumu konusunda karar alabilir.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c) Kamu güvenliği çerçevesinde dağıtım şirketinden elektrik kesintisi yapılmasını isteyebilir.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ç) Genel aydınlatmaya ilişkin vatandaşlar ile anket çalışması yapabilir.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d) Dağıtım şirketince genel aydınlatmaya ilişkin yapılacak aydınlatma yatırımları konusunda karar almaya yetkilidir.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e)  </w:t>
      </w:r>
      <w:r w:rsidRPr="00001F83">
        <w:rPr>
          <w:rFonts w:ascii="Times New Roman" w:eastAsia="Times New Roman" w:hAnsi="Times New Roman" w:cs="Times New Roman"/>
          <w:b/>
          <w:bCs/>
          <w:sz w:val="24"/>
          <w:szCs w:val="24"/>
          <w:lang w:eastAsia="tr-TR"/>
        </w:rPr>
        <w:t>(</w:t>
      </w:r>
      <w:proofErr w:type="gramStart"/>
      <w:r w:rsidRPr="00001F83">
        <w:rPr>
          <w:rFonts w:ascii="Times New Roman" w:eastAsia="Times New Roman" w:hAnsi="Times New Roman" w:cs="Times New Roman"/>
          <w:b/>
          <w:bCs/>
          <w:sz w:val="24"/>
          <w:szCs w:val="24"/>
          <w:lang w:eastAsia="tr-TR"/>
        </w:rPr>
        <w:t>Değişik:RG</w:t>
      </w:r>
      <w:proofErr w:type="gramEnd"/>
      <w:r w:rsidRPr="00001F83">
        <w:rPr>
          <w:rFonts w:ascii="Times New Roman" w:eastAsia="Times New Roman" w:hAnsi="Times New Roman" w:cs="Times New Roman"/>
          <w:b/>
          <w:bCs/>
          <w:sz w:val="24"/>
          <w:szCs w:val="24"/>
          <w:lang w:eastAsia="tr-TR"/>
        </w:rPr>
        <w:t>-20/4/2018-30397)</w:t>
      </w:r>
      <w:r w:rsidRPr="00001F83">
        <w:rPr>
          <w:rFonts w:ascii="Times New Roman" w:eastAsia="Times New Roman" w:hAnsi="Times New Roman" w:cs="Times New Roman"/>
          <w:sz w:val="24"/>
          <w:szCs w:val="24"/>
          <w:lang w:eastAsia="tr-TR"/>
        </w:rPr>
        <w:t xml:space="preserve"> Direk dikilmesi uygun olmayan bulvar, cadde, yürüyüş yolu, sokak, çıkmaz sokak, kavşak, alt-üst geçit, köprü, meydan ve yaya geçidi gibi yerlerde aydınlatma şeklini belirlemeye yetkilidir.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xml:space="preserve">f) Mevcut aydınlatma tesis ve tesisatlarından hangilerinin genel aydınlatma kapsamına girdiği ya da tüketim giderlerinin hangi kurum veya kuruluş tarafından karşılanması gerektiği konularında tereddüt </w:t>
      </w:r>
      <w:proofErr w:type="gramStart"/>
      <w:r w:rsidRPr="00001F83">
        <w:rPr>
          <w:rFonts w:ascii="Times New Roman" w:eastAsia="Times New Roman" w:hAnsi="Times New Roman" w:cs="Times New Roman"/>
          <w:sz w:val="24"/>
          <w:szCs w:val="24"/>
          <w:lang w:eastAsia="tr-TR"/>
        </w:rPr>
        <w:t>hasıl</w:t>
      </w:r>
      <w:proofErr w:type="gramEnd"/>
      <w:r w:rsidRPr="00001F83">
        <w:rPr>
          <w:rFonts w:ascii="Times New Roman" w:eastAsia="Times New Roman" w:hAnsi="Times New Roman" w:cs="Times New Roman"/>
          <w:sz w:val="24"/>
          <w:szCs w:val="24"/>
          <w:lang w:eastAsia="tr-TR"/>
        </w:rPr>
        <w:t xml:space="preserve"> olduğunda karar vermeye yetkilidir.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(2) Aydınlatma komisyonu, bu Yönetmelik kapsamında belirlenen işlemlerin sorunsuz ve eksiksiz yürütülmesi ile ilgili olarak Bakanlığa karşı sorumludur.</w:t>
      </w:r>
    </w:p>
    <w:p w:rsidR="00001F83" w:rsidRPr="00001F83" w:rsidRDefault="00001F83" w:rsidP="00001F83">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 </w:t>
      </w:r>
    </w:p>
    <w:p w:rsidR="00001F83" w:rsidRPr="00001F83" w:rsidRDefault="00001F83" w:rsidP="00001F83">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DÖRDÜNCÜ BÖLÜM</w:t>
      </w:r>
    </w:p>
    <w:p w:rsidR="00001F83" w:rsidRPr="00001F83" w:rsidRDefault="00001F83" w:rsidP="00001F83">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İnceleme ve Denetim, Aydınlatma Ölçümleri,</w:t>
      </w:r>
    </w:p>
    <w:p w:rsidR="00001F83" w:rsidRPr="00001F83" w:rsidRDefault="00001F83" w:rsidP="00001F83">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Ödemeler ve Dağıtım Şirketlerinin Sorumlulukları</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İnceleme ve denetim</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lastRenderedPageBreak/>
        <w:t>MADDE 13</w:t>
      </w:r>
      <w:r w:rsidRPr="00001F83">
        <w:rPr>
          <w:rFonts w:ascii="Times New Roman" w:eastAsia="Times New Roman" w:hAnsi="Times New Roman" w:cs="Times New Roman"/>
          <w:sz w:val="24"/>
          <w:szCs w:val="24"/>
          <w:lang w:eastAsia="tr-TR"/>
        </w:rPr>
        <w:t xml:space="preserve"> – </w:t>
      </w:r>
      <w:r w:rsidRPr="00001F83">
        <w:rPr>
          <w:rFonts w:ascii="Times New Roman" w:eastAsia="Times New Roman" w:hAnsi="Times New Roman" w:cs="Times New Roman"/>
          <w:b/>
          <w:bCs/>
          <w:sz w:val="24"/>
          <w:szCs w:val="24"/>
          <w:lang w:eastAsia="tr-TR"/>
        </w:rPr>
        <w:t>(</w:t>
      </w:r>
      <w:proofErr w:type="gramStart"/>
      <w:r w:rsidRPr="00001F83">
        <w:rPr>
          <w:rFonts w:ascii="Times New Roman" w:eastAsia="Times New Roman" w:hAnsi="Times New Roman" w:cs="Times New Roman"/>
          <w:b/>
          <w:bCs/>
          <w:sz w:val="24"/>
          <w:szCs w:val="24"/>
          <w:lang w:eastAsia="tr-TR"/>
        </w:rPr>
        <w:t>Değişik:RG</w:t>
      </w:r>
      <w:proofErr w:type="gramEnd"/>
      <w:r w:rsidRPr="00001F83">
        <w:rPr>
          <w:rFonts w:ascii="Times New Roman" w:eastAsia="Times New Roman" w:hAnsi="Times New Roman" w:cs="Times New Roman"/>
          <w:b/>
          <w:bCs/>
          <w:sz w:val="24"/>
          <w:szCs w:val="24"/>
          <w:lang w:eastAsia="tr-TR"/>
        </w:rPr>
        <w:t xml:space="preserve">-20/4/2018-30397) </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(1) TEDAŞ tarafından; “dağıtım şirketlerince gönderilen faturalardaki tüketim miktarı ve bedellerinin gerçek durumu gösterip göstermediğine, aydınlatılan bölgenin 6446 sayılı Kanunda belirtilen genel aydınlatma bölgelerine dâhil olup olmadığına ilişkin dağıtım şirketleri nezdinde gerekli inceleme ve denetimler yapılır.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(2) İnceleme ve denetimler, </w:t>
      </w:r>
      <w:proofErr w:type="gramStart"/>
      <w:r w:rsidRPr="00001F83">
        <w:rPr>
          <w:rFonts w:ascii="Times New Roman" w:eastAsia="Times New Roman" w:hAnsi="Times New Roman" w:cs="Times New Roman"/>
          <w:sz w:val="24"/>
          <w:szCs w:val="24"/>
          <w:lang w:eastAsia="tr-TR"/>
        </w:rPr>
        <w:t>2/12/2017</w:t>
      </w:r>
      <w:proofErr w:type="gramEnd"/>
      <w:r w:rsidRPr="00001F83">
        <w:rPr>
          <w:rFonts w:ascii="Times New Roman" w:eastAsia="Times New Roman" w:hAnsi="Times New Roman" w:cs="Times New Roman"/>
          <w:sz w:val="24"/>
          <w:szCs w:val="24"/>
          <w:lang w:eastAsia="tr-TR"/>
        </w:rPr>
        <w:t xml:space="preserve"> tarihli ve 30258 sayılı Resmî </w:t>
      </w:r>
      <w:proofErr w:type="spellStart"/>
      <w:r w:rsidRPr="00001F83">
        <w:rPr>
          <w:rFonts w:ascii="Times New Roman" w:eastAsia="Times New Roman" w:hAnsi="Times New Roman" w:cs="Times New Roman"/>
          <w:sz w:val="24"/>
          <w:szCs w:val="24"/>
          <w:lang w:eastAsia="tr-TR"/>
        </w:rPr>
        <w:t>Gazete’de</w:t>
      </w:r>
      <w:proofErr w:type="spellEnd"/>
      <w:r w:rsidRPr="00001F83">
        <w:rPr>
          <w:rFonts w:ascii="Times New Roman" w:eastAsia="Times New Roman" w:hAnsi="Times New Roman" w:cs="Times New Roman"/>
          <w:sz w:val="24"/>
          <w:szCs w:val="24"/>
          <w:lang w:eastAsia="tr-TR"/>
        </w:rPr>
        <w:t xml:space="preserve"> yayımlanan Elektrik Dağıtım Şirketleri Denetim Yönetmeliği, bu Yönetmelik ile 2/8/2013 tarihli ve 28726 sayılı Resmî </w:t>
      </w:r>
      <w:proofErr w:type="spellStart"/>
      <w:r w:rsidRPr="00001F83">
        <w:rPr>
          <w:rFonts w:ascii="Times New Roman" w:eastAsia="Times New Roman" w:hAnsi="Times New Roman" w:cs="Times New Roman"/>
          <w:sz w:val="24"/>
          <w:szCs w:val="24"/>
          <w:lang w:eastAsia="tr-TR"/>
        </w:rPr>
        <w:t>Gazete’de</w:t>
      </w:r>
      <w:proofErr w:type="spellEnd"/>
      <w:r w:rsidRPr="00001F83">
        <w:rPr>
          <w:rFonts w:ascii="Times New Roman" w:eastAsia="Times New Roman" w:hAnsi="Times New Roman" w:cs="Times New Roman"/>
          <w:sz w:val="24"/>
          <w:szCs w:val="24"/>
          <w:lang w:eastAsia="tr-TR"/>
        </w:rPr>
        <w:t xml:space="preserve"> yayımlanan Genel Aydınlatma Tebliği kapsamında gerçekleştirilir.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Aydınlatma ölçümleri</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MADDE 14</w:t>
      </w:r>
      <w:r w:rsidRPr="00001F83">
        <w:rPr>
          <w:rFonts w:ascii="Times New Roman" w:eastAsia="Times New Roman" w:hAnsi="Times New Roman" w:cs="Times New Roman"/>
          <w:sz w:val="24"/>
          <w:szCs w:val="24"/>
          <w:lang w:eastAsia="tr-TR"/>
        </w:rPr>
        <w:t xml:space="preserve"> – (1) Genel aydınlatma tüketimleri, ilgili mevzuat uyarınca tesis edilen sayaçlar ve uygun şekilde tesis edilmiş ölçüm sistemleri kurulmak suretiyle ölçülür. Sayaç verilerinin otomatik olarak uzaktan okunabilmesi ve merkezi bir sisteme aktarılmasını sağlayacak gerekli altyapı tesis edilir.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(2)  </w:t>
      </w:r>
      <w:r w:rsidRPr="00001F83">
        <w:rPr>
          <w:rFonts w:ascii="Times New Roman" w:eastAsia="Times New Roman" w:hAnsi="Times New Roman" w:cs="Times New Roman"/>
          <w:b/>
          <w:bCs/>
          <w:sz w:val="24"/>
          <w:szCs w:val="24"/>
          <w:lang w:eastAsia="tr-TR"/>
        </w:rPr>
        <w:t>(</w:t>
      </w:r>
      <w:proofErr w:type="gramStart"/>
      <w:r w:rsidRPr="00001F83">
        <w:rPr>
          <w:rFonts w:ascii="Times New Roman" w:eastAsia="Times New Roman" w:hAnsi="Times New Roman" w:cs="Times New Roman"/>
          <w:b/>
          <w:bCs/>
          <w:sz w:val="24"/>
          <w:szCs w:val="24"/>
          <w:lang w:eastAsia="tr-TR"/>
        </w:rPr>
        <w:t>Değişik:RG</w:t>
      </w:r>
      <w:proofErr w:type="gramEnd"/>
      <w:r w:rsidRPr="00001F83">
        <w:rPr>
          <w:rFonts w:ascii="Times New Roman" w:eastAsia="Times New Roman" w:hAnsi="Times New Roman" w:cs="Times New Roman"/>
          <w:b/>
          <w:bCs/>
          <w:sz w:val="24"/>
          <w:szCs w:val="24"/>
          <w:lang w:eastAsia="tr-TR"/>
        </w:rPr>
        <w:t>-20/4/2018-30397)</w:t>
      </w:r>
      <w:r w:rsidRPr="00001F83">
        <w:rPr>
          <w:rFonts w:ascii="Times New Roman" w:eastAsia="Times New Roman" w:hAnsi="Times New Roman" w:cs="Times New Roman"/>
          <w:sz w:val="24"/>
          <w:szCs w:val="24"/>
          <w:lang w:eastAsia="tr-TR"/>
        </w:rPr>
        <w:t xml:space="preserve"> İnceleme ve denetimler sırasında bir dağıtım bölgesindeki genel aydınlatma kapsamındaki tüm sayaçlar denetlenebilir.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xml:space="preserve">(3) </w:t>
      </w:r>
      <w:r w:rsidRPr="00001F83">
        <w:rPr>
          <w:rFonts w:ascii="Times New Roman" w:eastAsia="Times New Roman" w:hAnsi="Times New Roman" w:cs="Times New Roman"/>
          <w:b/>
          <w:bCs/>
          <w:sz w:val="24"/>
          <w:szCs w:val="24"/>
          <w:lang w:eastAsia="tr-TR"/>
        </w:rPr>
        <w:t>(</w:t>
      </w:r>
      <w:proofErr w:type="gramStart"/>
      <w:r w:rsidRPr="00001F83">
        <w:rPr>
          <w:rFonts w:ascii="Times New Roman" w:eastAsia="Times New Roman" w:hAnsi="Times New Roman" w:cs="Times New Roman"/>
          <w:b/>
          <w:bCs/>
          <w:sz w:val="24"/>
          <w:szCs w:val="24"/>
          <w:lang w:eastAsia="tr-TR"/>
        </w:rPr>
        <w:t>Değişik:RG</w:t>
      </w:r>
      <w:proofErr w:type="gramEnd"/>
      <w:r w:rsidRPr="00001F83">
        <w:rPr>
          <w:rFonts w:ascii="Times New Roman" w:eastAsia="Times New Roman" w:hAnsi="Times New Roman" w:cs="Times New Roman"/>
          <w:b/>
          <w:bCs/>
          <w:sz w:val="24"/>
          <w:szCs w:val="24"/>
          <w:lang w:eastAsia="tr-TR"/>
        </w:rPr>
        <w:t xml:space="preserve">-20/4/2018-30397) </w:t>
      </w:r>
      <w:r w:rsidRPr="00001F83">
        <w:rPr>
          <w:rFonts w:ascii="Times New Roman" w:eastAsia="Times New Roman" w:hAnsi="Times New Roman" w:cs="Times New Roman"/>
          <w:sz w:val="24"/>
          <w:szCs w:val="24"/>
          <w:lang w:eastAsia="tr-TR"/>
        </w:rPr>
        <w:t xml:space="preserve">Bir günlük yanma periyodunda ölçülüp tutanak altına alınan tüketim miktarları, dağıtım şirketinin değişik illerinden alınan yük profili bilgileri ile hesaplanan çalışma saatine bölünerek ilgili abone için güç değeri bulunur. Fatura dönemindeki genel aydınlatmanın ilgili aya ait toplam devrede bulunma saati, EPDK veya EPİAŞ tarafından onaylanan “Aydınlatma </w:t>
      </w:r>
      <w:proofErr w:type="spellStart"/>
      <w:r w:rsidRPr="00001F83">
        <w:rPr>
          <w:rFonts w:ascii="Times New Roman" w:eastAsia="Times New Roman" w:hAnsi="Times New Roman" w:cs="Times New Roman"/>
          <w:sz w:val="24"/>
          <w:szCs w:val="24"/>
          <w:lang w:eastAsia="tr-TR"/>
        </w:rPr>
        <w:t>Profilleri”nde</w:t>
      </w:r>
      <w:proofErr w:type="spellEnd"/>
      <w:r w:rsidRPr="00001F83">
        <w:rPr>
          <w:rFonts w:ascii="Times New Roman" w:eastAsia="Times New Roman" w:hAnsi="Times New Roman" w:cs="Times New Roman"/>
          <w:sz w:val="24"/>
          <w:szCs w:val="24"/>
          <w:lang w:eastAsia="tr-TR"/>
        </w:rPr>
        <w:t xml:space="preserve"> belirtilen günlük çalışma saatleri kullanılarak hesaplanır. Yaya ve araçların geçişi için 24 saat kullanılan alt geçitlerde devrede kalma süresi günlük 24 saat olarak alınır. Bulunan günlük çalışma süresi ile %4 tolerans ilave edilen güç değerleri kullanılarak ilgili abonelere ilişkin fatura dönemlerindeki “toplam mümkün olabilecek en yüksek tüketim miktarları” hesaplanır.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xml:space="preserve">(4) </w:t>
      </w:r>
      <w:r w:rsidRPr="00001F83">
        <w:rPr>
          <w:rFonts w:ascii="Times New Roman" w:eastAsia="Times New Roman" w:hAnsi="Times New Roman" w:cs="Times New Roman"/>
          <w:b/>
          <w:bCs/>
          <w:sz w:val="24"/>
          <w:szCs w:val="24"/>
          <w:lang w:eastAsia="tr-TR"/>
        </w:rPr>
        <w:t>(</w:t>
      </w:r>
      <w:proofErr w:type="gramStart"/>
      <w:r w:rsidRPr="00001F83">
        <w:rPr>
          <w:rFonts w:ascii="Times New Roman" w:eastAsia="Times New Roman" w:hAnsi="Times New Roman" w:cs="Times New Roman"/>
          <w:b/>
          <w:bCs/>
          <w:sz w:val="24"/>
          <w:szCs w:val="24"/>
          <w:lang w:eastAsia="tr-TR"/>
        </w:rPr>
        <w:t>Değişik:RG</w:t>
      </w:r>
      <w:proofErr w:type="gramEnd"/>
      <w:r w:rsidRPr="00001F83">
        <w:rPr>
          <w:rFonts w:ascii="Times New Roman" w:eastAsia="Times New Roman" w:hAnsi="Times New Roman" w:cs="Times New Roman"/>
          <w:b/>
          <w:bCs/>
          <w:sz w:val="24"/>
          <w:szCs w:val="24"/>
          <w:lang w:eastAsia="tr-TR"/>
        </w:rPr>
        <w:t>-20/4/2018-30397)</w:t>
      </w:r>
      <w:r w:rsidRPr="00001F83">
        <w:rPr>
          <w:rFonts w:ascii="Times New Roman" w:eastAsia="Times New Roman" w:hAnsi="Times New Roman" w:cs="Times New Roman"/>
          <w:sz w:val="24"/>
          <w:szCs w:val="24"/>
          <w:lang w:eastAsia="tr-TR"/>
        </w:rPr>
        <w:t xml:space="preserve"> OSOS tesis edilmiş sistemlerde, </w:t>
      </w:r>
      <w:proofErr w:type="spellStart"/>
      <w:r w:rsidRPr="00001F83">
        <w:rPr>
          <w:rFonts w:ascii="Times New Roman" w:eastAsia="Times New Roman" w:hAnsi="Times New Roman" w:cs="Times New Roman"/>
          <w:sz w:val="24"/>
          <w:szCs w:val="24"/>
          <w:lang w:eastAsia="tr-TR"/>
        </w:rPr>
        <w:t>OSOS’tan</w:t>
      </w:r>
      <w:proofErr w:type="spellEnd"/>
      <w:r w:rsidRPr="00001F83">
        <w:rPr>
          <w:rFonts w:ascii="Times New Roman" w:eastAsia="Times New Roman" w:hAnsi="Times New Roman" w:cs="Times New Roman"/>
          <w:sz w:val="24"/>
          <w:szCs w:val="24"/>
          <w:lang w:eastAsia="tr-TR"/>
        </w:rPr>
        <w:t> alınan tüketimlerden hesaplanan güç bilgisi kullanılır. Geçmişe yönelik yapılacak inceleme ve denetimlerde de OSOS verileri kullanılır. Şirketin yük </w:t>
      </w:r>
      <w:proofErr w:type="gramStart"/>
      <w:r w:rsidRPr="00001F83">
        <w:rPr>
          <w:rFonts w:ascii="Times New Roman" w:eastAsia="Times New Roman" w:hAnsi="Times New Roman" w:cs="Times New Roman"/>
          <w:sz w:val="24"/>
          <w:szCs w:val="24"/>
          <w:lang w:eastAsia="tr-TR"/>
        </w:rPr>
        <w:t>profili</w:t>
      </w:r>
      <w:proofErr w:type="gramEnd"/>
      <w:r w:rsidRPr="00001F83">
        <w:rPr>
          <w:rFonts w:ascii="Times New Roman" w:eastAsia="Times New Roman" w:hAnsi="Times New Roman" w:cs="Times New Roman"/>
          <w:sz w:val="24"/>
          <w:szCs w:val="24"/>
          <w:lang w:eastAsia="tr-TR"/>
        </w:rPr>
        <w:t> verilerinden geçmiş dönem fiili çalışma saatleri tespit edilemiyor ise şirketin EPDK veya EPİAŞ tarafından onaylanan ‘Aydınlatma Profillerinde’ günlük çalışma saatleri dikkate alınarak tüketim hesaplanır. OSOS tesis edilmiş sistemlerde ölçümüne ilişkin tereddüt duyulan sayaçlarla ilgili olarak TEDAŞ tarafından; anlık ve/veya çevrimiçi izlenebilen sayaçlarda OSOS verisi,  anlık ve/veya çevrimiçi izlenemeyen sayaçlarda ise üçüncü fıkrada belirtilen metoda göre hesaplanan güç bilgisi kullanılır.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xml:space="preserve">(5) </w:t>
      </w:r>
      <w:r w:rsidRPr="00001F83">
        <w:rPr>
          <w:rFonts w:ascii="Times New Roman" w:eastAsia="Times New Roman" w:hAnsi="Times New Roman" w:cs="Times New Roman"/>
          <w:b/>
          <w:bCs/>
          <w:sz w:val="24"/>
          <w:szCs w:val="24"/>
          <w:lang w:eastAsia="tr-TR"/>
        </w:rPr>
        <w:t>(</w:t>
      </w:r>
      <w:proofErr w:type="gramStart"/>
      <w:r w:rsidRPr="00001F83">
        <w:rPr>
          <w:rFonts w:ascii="Times New Roman" w:eastAsia="Times New Roman" w:hAnsi="Times New Roman" w:cs="Times New Roman"/>
          <w:b/>
          <w:bCs/>
          <w:sz w:val="24"/>
          <w:szCs w:val="24"/>
          <w:lang w:eastAsia="tr-TR"/>
        </w:rPr>
        <w:t>Ek:RG</w:t>
      </w:r>
      <w:proofErr w:type="gramEnd"/>
      <w:r w:rsidRPr="00001F83">
        <w:rPr>
          <w:rFonts w:ascii="Times New Roman" w:eastAsia="Times New Roman" w:hAnsi="Times New Roman" w:cs="Times New Roman"/>
          <w:b/>
          <w:bCs/>
          <w:sz w:val="24"/>
          <w:szCs w:val="24"/>
          <w:lang w:eastAsia="tr-TR"/>
        </w:rPr>
        <w:t>-20/4/2018-30397)</w:t>
      </w:r>
      <w:r w:rsidRPr="00001F83">
        <w:rPr>
          <w:rFonts w:ascii="Times New Roman" w:eastAsia="Times New Roman" w:hAnsi="Times New Roman" w:cs="Times New Roman"/>
          <w:sz w:val="24"/>
          <w:szCs w:val="24"/>
          <w:lang w:eastAsia="tr-TR"/>
        </w:rPr>
        <w:t xml:space="preserve"> İlgili abonelere ait hesaplanan en yüksek tüketim miktarları, inceleme ve denetime konu yıla ait talep edilen toplam tüketim miktarı ile karşılaştırılır. Talep edilen toplam tüketim miktarının en yüksek tüketim miktarlarından yüksek olması durumunda, en yüksek tüketim miktarlarını aşan kısmı “Bakanlıkça geri tahsil edilecek bedeller” listesine eklenir. En yüksek tüketim miktarlarından düşük olması durumunda ise fatura değeri esas alınır.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w:t>
      </w:r>
      <w:r w:rsidRPr="00001F83">
        <w:rPr>
          <w:rFonts w:ascii="Times New Roman" w:eastAsia="Times New Roman" w:hAnsi="Times New Roman" w:cs="Times New Roman"/>
          <w:b/>
          <w:bCs/>
          <w:sz w:val="24"/>
          <w:szCs w:val="24"/>
          <w:lang w:eastAsia="tr-TR"/>
        </w:rPr>
        <w:t>Ödeme bildirimi ve ölçüme ilişkin hatalar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lastRenderedPageBreak/>
        <w:t>MADDE 15</w:t>
      </w:r>
      <w:r w:rsidRPr="00001F83">
        <w:rPr>
          <w:rFonts w:ascii="Times New Roman" w:eastAsia="Times New Roman" w:hAnsi="Times New Roman" w:cs="Times New Roman"/>
          <w:sz w:val="24"/>
          <w:szCs w:val="24"/>
          <w:lang w:eastAsia="tr-TR"/>
        </w:rPr>
        <w:t xml:space="preserve"> – (1) Hatalı sayaç okunması, yanlış tarife veya yanlış çarpım faktörü uygulanması, tüketim miktarı ve/veya bedelinin hatalı hesaplanması ya da mükerrer ödeme bildirimi düzenlenmesi gibi ödeme bildirimine ilişkin hatalar, doğruluğunu ispatlayıcı belgelerle birlikte TEDAŞ’a gönderilir. Doğru tutarları yansıtacak şekilde yeniden düzenlenen faturalar bir sonraki ödeme döneminde dikkate alınır.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xml:space="preserve">(2) Sayacın, herhangi bir nedenle tüketim kaydetmediğinin veya hatalı tüketim kaydettiğinin tespiti halinde; varsa aynı döneme ait sağlıklı olarak ölçülmüş geçmiş dönem tüketimleri dikkate alınarak, </w:t>
      </w:r>
      <w:proofErr w:type="gramStart"/>
      <w:r w:rsidRPr="00001F83">
        <w:rPr>
          <w:rFonts w:ascii="Times New Roman" w:eastAsia="Times New Roman" w:hAnsi="Times New Roman" w:cs="Times New Roman"/>
          <w:sz w:val="24"/>
          <w:szCs w:val="24"/>
          <w:lang w:eastAsia="tr-TR"/>
        </w:rPr>
        <w:t>yoksa,</w:t>
      </w:r>
      <w:proofErr w:type="gramEnd"/>
      <w:r w:rsidRPr="00001F83">
        <w:rPr>
          <w:rFonts w:ascii="Times New Roman" w:eastAsia="Times New Roman" w:hAnsi="Times New Roman" w:cs="Times New Roman"/>
          <w:sz w:val="24"/>
          <w:szCs w:val="24"/>
          <w:lang w:eastAsia="tr-TR"/>
        </w:rPr>
        <w:t xml:space="preserve"> sayaç çalışır duruma getirildikten sonraki ilk iki tüketim dönemine ait tüketimlerinin ortalaması alınarak geçmiş dönem tüketimleri hesaplanır ve tahakkuk ettirilir. </w:t>
      </w:r>
      <w:r w:rsidRPr="00001F83">
        <w:rPr>
          <w:rFonts w:ascii="Times New Roman" w:eastAsia="Times New Roman" w:hAnsi="Times New Roman" w:cs="Times New Roman"/>
          <w:b/>
          <w:bCs/>
          <w:sz w:val="24"/>
          <w:szCs w:val="24"/>
          <w:lang w:eastAsia="tr-TR"/>
        </w:rPr>
        <w:t xml:space="preserve">(Ek </w:t>
      </w:r>
      <w:proofErr w:type="gramStart"/>
      <w:r w:rsidRPr="00001F83">
        <w:rPr>
          <w:rFonts w:ascii="Times New Roman" w:eastAsia="Times New Roman" w:hAnsi="Times New Roman" w:cs="Times New Roman"/>
          <w:b/>
          <w:bCs/>
          <w:sz w:val="24"/>
          <w:szCs w:val="24"/>
          <w:lang w:eastAsia="tr-TR"/>
        </w:rPr>
        <w:t>ibare:RG</w:t>
      </w:r>
      <w:proofErr w:type="gramEnd"/>
      <w:r w:rsidRPr="00001F83">
        <w:rPr>
          <w:rFonts w:ascii="Times New Roman" w:eastAsia="Times New Roman" w:hAnsi="Times New Roman" w:cs="Times New Roman"/>
          <w:b/>
          <w:bCs/>
          <w:sz w:val="24"/>
          <w:szCs w:val="24"/>
          <w:lang w:eastAsia="tr-TR"/>
        </w:rPr>
        <w:t>-20/4/2018-30397)</w:t>
      </w:r>
      <w:r w:rsidRPr="00001F83">
        <w:rPr>
          <w:rFonts w:ascii="Times New Roman" w:eastAsia="Times New Roman" w:hAnsi="Times New Roman" w:cs="Times New Roman"/>
          <w:sz w:val="24"/>
          <w:szCs w:val="24"/>
          <w:lang w:eastAsia="tr-TR"/>
        </w:rPr>
        <w:t xml:space="preserve"> </w:t>
      </w:r>
      <w:r w:rsidRPr="00001F83">
        <w:rPr>
          <w:rFonts w:ascii="Times New Roman" w:eastAsia="Times New Roman" w:hAnsi="Times New Roman" w:cs="Times New Roman"/>
          <w:sz w:val="24"/>
          <w:szCs w:val="24"/>
          <w:u w:val="single"/>
          <w:lang w:eastAsia="tr-TR"/>
        </w:rPr>
        <w:t>Bu tahakkuklar geriye dönük olarak 12 (on iki) ayı geçemez. Son 12 (on iki) ay içerisinde yapılmış olan tespitler dikkate alınır.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xml:space="preserve">(3) </w:t>
      </w:r>
      <w:r w:rsidRPr="00001F83">
        <w:rPr>
          <w:rFonts w:ascii="Times New Roman" w:eastAsia="Times New Roman" w:hAnsi="Times New Roman" w:cs="Times New Roman"/>
          <w:b/>
          <w:bCs/>
          <w:sz w:val="24"/>
          <w:szCs w:val="24"/>
          <w:lang w:eastAsia="tr-TR"/>
        </w:rPr>
        <w:t>(</w:t>
      </w:r>
      <w:proofErr w:type="gramStart"/>
      <w:r w:rsidRPr="00001F83">
        <w:rPr>
          <w:rFonts w:ascii="Times New Roman" w:eastAsia="Times New Roman" w:hAnsi="Times New Roman" w:cs="Times New Roman"/>
          <w:b/>
          <w:bCs/>
          <w:sz w:val="24"/>
          <w:szCs w:val="24"/>
          <w:lang w:eastAsia="tr-TR"/>
        </w:rPr>
        <w:t>Mülga:RG</w:t>
      </w:r>
      <w:proofErr w:type="gramEnd"/>
      <w:r w:rsidRPr="00001F83">
        <w:rPr>
          <w:rFonts w:ascii="Times New Roman" w:eastAsia="Times New Roman" w:hAnsi="Times New Roman" w:cs="Times New Roman"/>
          <w:b/>
          <w:bCs/>
          <w:sz w:val="24"/>
          <w:szCs w:val="24"/>
          <w:lang w:eastAsia="tr-TR"/>
        </w:rPr>
        <w:t xml:space="preserve">-20/4/2018-30397) </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(4) Bu madde kapsamında tespit edilen eksik veya fazla tahakkuklara ilişkin tahsilatlar 19 uncu maddede belirtilen usullere göre gerçekleştirilir.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Diğer aydınlatma tüketimleri</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MADDE 16</w:t>
      </w:r>
      <w:r w:rsidRPr="00001F83">
        <w:rPr>
          <w:rFonts w:ascii="Times New Roman" w:eastAsia="Times New Roman" w:hAnsi="Times New Roman" w:cs="Times New Roman"/>
          <w:sz w:val="24"/>
          <w:szCs w:val="24"/>
          <w:lang w:eastAsia="tr-TR"/>
        </w:rPr>
        <w:t xml:space="preserve"> – (1) Teknik nedenlerle müstakil bağlantı noktası tesis edilemeyen ve genel aydınlatma hat veya tesislerinden beslenen ancak genel aydınlatma kapsamında bulunmayan ışıklı reklam veya ilan panosu, </w:t>
      </w:r>
      <w:r w:rsidRPr="00001F83">
        <w:rPr>
          <w:rFonts w:ascii="Times New Roman" w:eastAsia="Times New Roman" w:hAnsi="Times New Roman" w:cs="Times New Roman"/>
          <w:b/>
          <w:bCs/>
          <w:sz w:val="24"/>
          <w:szCs w:val="24"/>
          <w:lang w:eastAsia="tr-TR"/>
        </w:rPr>
        <w:t xml:space="preserve">(Değişik </w:t>
      </w:r>
      <w:proofErr w:type="gramStart"/>
      <w:r w:rsidRPr="00001F83">
        <w:rPr>
          <w:rFonts w:ascii="Times New Roman" w:eastAsia="Times New Roman" w:hAnsi="Times New Roman" w:cs="Times New Roman"/>
          <w:b/>
          <w:bCs/>
          <w:sz w:val="24"/>
          <w:szCs w:val="24"/>
          <w:lang w:eastAsia="tr-TR"/>
        </w:rPr>
        <w:t>ibare:RG</w:t>
      </w:r>
      <w:proofErr w:type="gramEnd"/>
      <w:r w:rsidRPr="00001F83">
        <w:rPr>
          <w:rFonts w:ascii="Times New Roman" w:eastAsia="Times New Roman" w:hAnsi="Times New Roman" w:cs="Times New Roman"/>
          <w:b/>
          <w:bCs/>
          <w:sz w:val="24"/>
          <w:szCs w:val="24"/>
          <w:lang w:eastAsia="tr-TR"/>
        </w:rPr>
        <w:t>-20/4/2018-30397)</w:t>
      </w:r>
      <w:r w:rsidRPr="00001F83">
        <w:rPr>
          <w:rFonts w:ascii="Times New Roman" w:eastAsia="Times New Roman" w:hAnsi="Times New Roman" w:cs="Times New Roman"/>
          <w:sz w:val="24"/>
          <w:szCs w:val="24"/>
          <w:lang w:eastAsia="tr-TR"/>
        </w:rPr>
        <w:t xml:space="preserve"> </w:t>
      </w:r>
      <w:r w:rsidRPr="00001F83">
        <w:rPr>
          <w:rFonts w:ascii="Times New Roman" w:eastAsia="Times New Roman" w:hAnsi="Times New Roman" w:cs="Times New Roman"/>
          <w:sz w:val="24"/>
          <w:szCs w:val="24"/>
          <w:u w:val="single"/>
          <w:lang w:eastAsia="tr-TR"/>
        </w:rPr>
        <w:t>süs aydınlatması</w:t>
      </w:r>
      <w:r w:rsidRPr="00001F83">
        <w:rPr>
          <w:rFonts w:ascii="Times New Roman" w:eastAsia="Times New Roman" w:hAnsi="Times New Roman" w:cs="Times New Roman"/>
          <w:sz w:val="24"/>
          <w:szCs w:val="24"/>
          <w:lang w:eastAsia="tr-TR"/>
        </w:rPr>
        <w:t xml:space="preserve"> ve benzeri yerlerin tüketim miktarları EK-1’e uygun olarak tespit edilir ve genel aydınlatma tahakkuk hesaplarına dâhil edilmez. Bu tür tesislerin bağlantı yerleri, gücü, başlangıç ve bitiş tarihleri dağıtım şirketlerine bildirilir.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Ödeme bilgisi</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MADDE 17</w:t>
      </w:r>
      <w:r w:rsidRPr="00001F83">
        <w:rPr>
          <w:rFonts w:ascii="Times New Roman" w:eastAsia="Times New Roman" w:hAnsi="Times New Roman" w:cs="Times New Roman"/>
          <w:sz w:val="24"/>
          <w:szCs w:val="24"/>
          <w:lang w:eastAsia="tr-TR"/>
        </w:rPr>
        <w:t xml:space="preserve"> – (1) Genel aydınlatma kapsamında tanımlanan yerlere ilişkin aydınlatma bedellerinin iller bazında belediye ve il özel idare bilgilerini içerecek şekilde her fatura tahakkuk dönemi için dağıtım şirketlerine ödenmesi </w:t>
      </w:r>
      <w:proofErr w:type="gramStart"/>
      <w:r w:rsidRPr="00001F83">
        <w:rPr>
          <w:rFonts w:ascii="Times New Roman" w:eastAsia="Times New Roman" w:hAnsi="Times New Roman" w:cs="Times New Roman"/>
          <w:sz w:val="24"/>
          <w:szCs w:val="24"/>
          <w:lang w:eastAsia="tr-TR"/>
        </w:rPr>
        <w:t>ile,</w:t>
      </w:r>
      <w:proofErr w:type="gramEnd"/>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(2) Bu amaçla belediyelerin genel bütçe vergi gelirleri payından yapılacak kesinti ve il özel idareleri payından yapılacak kesintiye ilişkin işlemler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Bakanlık tarafından hazırlanacak tebliğ ile belirlenir.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Yapılacak ödemeler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MADDE 18</w:t>
      </w:r>
      <w:r w:rsidRPr="00001F83">
        <w:rPr>
          <w:rFonts w:ascii="Times New Roman" w:eastAsia="Times New Roman" w:hAnsi="Times New Roman" w:cs="Times New Roman"/>
          <w:sz w:val="24"/>
          <w:szCs w:val="24"/>
          <w:lang w:eastAsia="tr-TR"/>
        </w:rPr>
        <w:t xml:space="preserve"> – (1) Genel aydınlatma kapsamında tanımlanan yerlere ilişkin tüketim giderlerinin ödemesi, 6446 sayılı Kanunun geçici 6 </w:t>
      </w:r>
      <w:proofErr w:type="spellStart"/>
      <w:r w:rsidRPr="00001F83">
        <w:rPr>
          <w:rFonts w:ascii="Times New Roman" w:eastAsia="Times New Roman" w:hAnsi="Times New Roman" w:cs="Times New Roman"/>
          <w:sz w:val="24"/>
          <w:szCs w:val="24"/>
          <w:lang w:eastAsia="tr-TR"/>
        </w:rPr>
        <w:t>ncı</w:t>
      </w:r>
      <w:proofErr w:type="spellEnd"/>
      <w:r w:rsidRPr="00001F83">
        <w:rPr>
          <w:rFonts w:ascii="Times New Roman" w:eastAsia="Times New Roman" w:hAnsi="Times New Roman" w:cs="Times New Roman"/>
          <w:sz w:val="24"/>
          <w:szCs w:val="24"/>
          <w:lang w:eastAsia="tr-TR"/>
        </w:rPr>
        <w:t xml:space="preserve"> maddesinin birinci fıkrasına göre yapılır. Bakanlık tarafından ödenmesi gereken tutar her yıl Bütçe Kanununa bu amaç için konulan ödenekten karşılanır.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xml:space="preserve">(2) TEDAŞ, dağıtım şirketleri tarafından genel aydınlatma kapsamında kendisine gönderilen fatura icmallerinin aylık </w:t>
      </w:r>
      <w:proofErr w:type="gramStart"/>
      <w:r w:rsidRPr="00001F83">
        <w:rPr>
          <w:rFonts w:ascii="Times New Roman" w:eastAsia="Times New Roman" w:hAnsi="Times New Roman" w:cs="Times New Roman"/>
          <w:sz w:val="24"/>
          <w:szCs w:val="24"/>
          <w:lang w:eastAsia="tr-TR"/>
        </w:rPr>
        <w:t>bazda</w:t>
      </w:r>
      <w:proofErr w:type="gramEnd"/>
      <w:r w:rsidRPr="00001F83">
        <w:rPr>
          <w:rFonts w:ascii="Times New Roman" w:eastAsia="Times New Roman" w:hAnsi="Times New Roman" w:cs="Times New Roman"/>
          <w:sz w:val="24"/>
          <w:szCs w:val="24"/>
          <w:lang w:eastAsia="tr-TR"/>
        </w:rPr>
        <w:t xml:space="preserve"> kontrollerini yaparak Bakanlığa bildirir. Bakanlık; genel aydınlatma giderleri için büyükşehir belediyeleri, diğer belediyeler ile il özel idarelerinin genel bütçe vergi gelirlerinden aldıkları paylardan yapılacak kesintileri, Bakanlığa hizmet veren Merkez Saymanlığına yatırılmak üzere ilgisine göre </w:t>
      </w:r>
      <w:r w:rsidRPr="00001F83">
        <w:rPr>
          <w:rFonts w:ascii="Times New Roman" w:eastAsia="Times New Roman" w:hAnsi="Times New Roman" w:cs="Times New Roman"/>
          <w:b/>
          <w:bCs/>
          <w:sz w:val="24"/>
          <w:szCs w:val="24"/>
          <w:lang w:eastAsia="tr-TR"/>
        </w:rPr>
        <w:t xml:space="preserve">(Değişik </w:t>
      </w:r>
      <w:proofErr w:type="gramStart"/>
      <w:r w:rsidRPr="00001F83">
        <w:rPr>
          <w:rFonts w:ascii="Times New Roman" w:eastAsia="Times New Roman" w:hAnsi="Times New Roman" w:cs="Times New Roman"/>
          <w:b/>
          <w:bCs/>
          <w:sz w:val="24"/>
          <w:szCs w:val="24"/>
          <w:lang w:eastAsia="tr-TR"/>
        </w:rPr>
        <w:t>ibare:RG</w:t>
      </w:r>
      <w:proofErr w:type="gramEnd"/>
      <w:r w:rsidRPr="00001F83">
        <w:rPr>
          <w:rFonts w:ascii="Times New Roman" w:eastAsia="Times New Roman" w:hAnsi="Times New Roman" w:cs="Times New Roman"/>
          <w:b/>
          <w:bCs/>
          <w:sz w:val="24"/>
          <w:szCs w:val="24"/>
          <w:lang w:eastAsia="tr-TR"/>
        </w:rPr>
        <w:t>-</w:t>
      </w:r>
      <w:r w:rsidRPr="00001F83">
        <w:rPr>
          <w:rFonts w:ascii="Times New Roman" w:eastAsia="Times New Roman" w:hAnsi="Times New Roman" w:cs="Times New Roman"/>
          <w:b/>
          <w:bCs/>
          <w:sz w:val="24"/>
          <w:szCs w:val="24"/>
          <w:lang w:eastAsia="tr-TR"/>
        </w:rPr>
        <w:lastRenderedPageBreak/>
        <w:t>3/12/2019-30967)</w:t>
      </w:r>
      <w:r w:rsidRPr="00001F83">
        <w:rPr>
          <w:rFonts w:ascii="Times New Roman" w:eastAsia="Times New Roman" w:hAnsi="Times New Roman" w:cs="Times New Roman"/>
          <w:sz w:val="24"/>
          <w:szCs w:val="24"/>
          <w:lang w:eastAsia="tr-TR"/>
        </w:rPr>
        <w:t xml:space="preserve"> </w:t>
      </w:r>
      <w:r w:rsidRPr="00001F83">
        <w:rPr>
          <w:rFonts w:ascii="Times New Roman" w:eastAsia="Times New Roman" w:hAnsi="Times New Roman" w:cs="Times New Roman"/>
          <w:sz w:val="24"/>
          <w:szCs w:val="24"/>
          <w:u w:val="single"/>
          <w:lang w:eastAsia="tr-TR"/>
        </w:rPr>
        <w:t>Hazine ve Maliye Bakanlığına</w:t>
      </w:r>
      <w:r w:rsidRPr="00001F83">
        <w:rPr>
          <w:rFonts w:ascii="Times New Roman" w:eastAsia="Times New Roman" w:hAnsi="Times New Roman" w:cs="Times New Roman"/>
          <w:sz w:val="24"/>
          <w:szCs w:val="24"/>
          <w:lang w:eastAsia="tr-TR"/>
        </w:rPr>
        <w:t xml:space="preserve"> veya İller Bankası Genel Müdürlüğüne bildirir.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(3) Genel aydınlatma kapsamında yapılacak ödemelere ilişkin usul ve esaslar Bakanlık tarafından tebliğ ile düzenlenir. Bakanlık; gerekli durumlarda genelgeler yayımlayarak, tebliğin uygulanmasında ortaya çıkabilecek tereddütleri giderir ya da uygulamanın gerektirdiği ilave usul ve esaslar belirleyebilir.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xml:space="preserve">(4) </w:t>
      </w:r>
      <w:r w:rsidRPr="00001F83">
        <w:rPr>
          <w:rFonts w:ascii="Times New Roman" w:eastAsia="Times New Roman" w:hAnsi="Times New Roman" w:cs="Times New Roman"/>
          <w:b/>
          <w:bCs/>
          <w:sz w:val="24"/>
          <w:szCs w:val="24"/>
          <w:lang w:eastAsia="tr-TR"/>
        </w:rPr>
        <w:t>(</w:t>
      </w:r>
      <w:proofErr w:type="gramStart"/>
      <w:r w:rsidRPr="00001F83">
        <w:rPr>
          <w:rFonts w:ascii="Times New Roman" w:eastAsia="Times New Roman" w:hAnsi="Times New Roman" w:cs="Times New Roman"/>
          <w:b/>
          <w:bCs/>
          <w:sz w:val="24"/>
          <w:szCs w:val="24"/>
          <w:lang w:eastAsia="tr-TR"/>
        </w:rPr>
        <w:t>Ek:RG</w:t>
      </w:r>
      <w:proofErr w:type="gramEnd"/>
      <w:r w:rsidRPr="00001F83">
        <w:rPr>
          <w:rFonts w:ascii="Times New Roman" w:eastAsia="Times New Roman" w:hAnsi="Times New Roman" w:cs="Times New Roman"/>
          <w:b/>
          <w:bCs/>
          <w:sz w:val="24"/>
          <w:szCs w:val="24"/>
          <w:lang w:eastAsia="tr-TR"/>
        </w:rPr>
        <w:t xml:space="preserve">-20/4/2018-30397) </w:t>
      </w:r>
      <w:r w:rsidRPr="00001F83">
        <w:rPr>
          <w:rFonts w:ascii="Times New Roman" w:eastAsia="Times New Roman" w:hAnsi="Times New Roman" w:cs="Times New Roman"/>
          <w:sz w:val="24"/>
          <w:szCs w:val="24"/>
          <w:lang w:eastAsia="tr-TR"/>
        </w:rPr>
        <w:t>Genel aydınlatma sayaçlarına ilişkin olarak TEDAŞ tarafından anlık ve/veya çevrimiçi izlenemeyen sayaçların tüketim giderlerinin ödemesi yapılmaz.</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Fazla ödeme tutarları</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MADDE 19</w:t>
      </w:r>
      <w:r w:rsidRPr="00001F83">
        <w:rPr>
          <w:rFonts w:ascii="Times New Roman" w:eastAsia="Times New Roman" w:hAnsi="Times New Roman" w:cs="Times New Roman"/>
          <w:sz w:val="24"/>
          <w:szCs w:val="24"/>
          <w:lang w:eastAsia="tr-TR"/>
        </w:rPr>
        <w:t xml:space="preserve"> – (1) TEDAŞ, belirli dönemler itibarıyla dağıtım şirketleri tarafından gönderilen faturalardaki tüketim miktarı ve bedellerinin gerçek durumu gösterip göstermediğine ilişkin olarak dağıtım şirketleri nezdinde gerekli denetimleri yapar.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(2) Yapılan denetimler sonucunda dağıtım şirketine fazla ödeme yapıldığının tespit edilmesi halinde,  TEDAŞ hatalı fatura, düzeltilmiş fatura ve hata gerekçesini Bakanlığa bildirir.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xml:space="preserve">(3) TEDAŞ tarafından bildirilen fazla yapılan ödeme tutarı, ödemenin yapıldığı tarih ile geri alındığı tarih arasında geçen süreye </w:t>
      </w:r>
      <w:proofErr w:type="gramStart"/>
      <w:r w:rsidRPr="00001F83">
        <w:rPr>
          <w:rFonts w:ascii="Times New Roman" w:eastAsia="Times New Roman" w:hAnsi="Times New Roman" w:cs="Times New Roman"/>
          <w:sz w:val="24"/>
          <w:szCs w:val="24"/>
          <w:lang w:eastAsia="tr-TR"/>
        </w:rPr>
        <w:t>21/7/1953</w:t>
      </w:r>
      <w:proofErr w:type="gramEnd"/>
      <w:r w:rsidRPr="00001F83">
        <w:rPr>
          <w:rFonts w:ascii="Times New Roman" w:eastAsia="Times New Roman" w:hAnsi="Times New Roman" w:cs="Times New Roman"/>
          <w:sz w:val="24"/>
          <w:szCs w:val="24"/>
          <w:lang w:eastAsia="tr-TR"/>
        </w:rPr>
        <w:t xml:space="preserve"> tarihli ve 6183 sayılı Amme Alacaklarının Tahsil Usulü Hakkında Kanunun 51 inci maddesine göre belirlenen gecikme zammı oranı dikkate alınarak hesaplanan faiz ile birlikte ilgili dağıtım şirketinin cari dönem alacaklarından mahsup edilir.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Uzaktan okuma</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MADDE 20</w:t>
      </w:r>
      <w:r w:rsidRPr="00001F83">
        <w:rPr>
          <w:rFonts w:ascii="Times New Roman" w:eastAsia="Times New Roman" w:hAnsi="Times New Roman" w:cs="Times New Roman"/>
          <w:sz w:val="24"/>
          <w:szCs w:val="24"/>
          <w:lang w:eastAsia="tr-TR"/>
        </w:rPr>
        <w:t xml:space="preserve"> – </w:t>
      </w:r>
      <w:r w:rsidRPr="00001F83">
        <w:rPr>
          <w:rFonts w:ascii="Times New Roman" w:eastAsia="Times New Roman" w:hAnsi="Times New Roman" w:cs="Times New Roman"/>
          <w:b/>
          <w:bCs/>
          <w:sz w:val="24"/>
          <w:szCs w:val="24"/>
          <w:lang w:eastAsia="tr-TR"/>
        </w:rPr>
        <w:t>(</w:t>
      </w:r>
      <w:proofErr w:type="gramStart"/>
      <w:r w:rsidRPr="00001F83">
        <w:rPr>
          <w:rFonts w:ascii="Times New Roman" w:eastAsia="Times New Roman" w:hAnsi="Times New Roman" w:cs="Times New Roman"/>
          <w:b/>
          <w:bCs/>
          <w:sz w:val="24"/>
          <w:szCs w:val="24"/>
          <w:lang w:eastAsia="tr-TR"/>
        </w:rPr>
        <w:t>Değişik:RG</w:t>
      </w:r>
      <w:proofErr w:type="gramEnd"/>
      <w:r w:rsidRPr="00001F83">
        <w:rPr>
          <w:rFonts w:ascii="Times New Roman" w:eastAsia="Times New Roman" w:hAnsi="Times New Roman" w:cs="Times New Roman"/>
          <w:b/>
          <w:bCs/>
          <w:sz w:val="24"/>
          <w:szCs w:val="24"/>
          <w:lang w:eastAsia="tr-TR"/>
        </w:rPr>
        <w:t xml:space="preserve">-20/4/2018-30397) </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xml:space="preserve"> (1) Genel aydınlatma tesislerine ilişkin olarak otomatik sayaç okuma sistemi (OSOS), dağıtım şirketlerince tesis edilir ve işletilir. Kullanılacak sayaçlar, yük profili alma özelliğine sahip ve OSOS uyumlu </w:t>
      </w:r>
      <w:r w:rsidR="00B31CA9">
        <w:rPr>
          <w:rFonts w:ascii="Times New Roman" w:eastAsia="Times New Roman" w:hAnsi="Times New Roman" w:cs="Times New Roman"/>
          <w:b/>
          <w:bCs/>
          <w:sz w:val="24"/>
          <w:szCs w:val="24"/>
          <w:lang w:eastAsia="tr-TR"/>
        </w:rPr>
        <w:t xml:space="preserve">(Mülga </w:t>
      </w:r>
      <w:proofErr w:type="gramStart"/>
      <w:r w:rsidR="00B31CA9">
        <w:rPr>
          <w:rFonts w:ascii="Times New Roman" w:eastAsia="Times New Roman" w:hAnsi="Times New Roman" w:cs="Times New Roman"/>
          <w:b/>
          <w:bCs/>
          <w:sz w:val="24"/>
          <w:szCs w:val="24"/>
          <w:lang w:eastAsia="tr-TR"/>
        </w:rPr>
        <w:t>ibare:RG</w:t>
      </w:r>
      <w:proofErr w:type="gramEnd"/>
      <w:r w:rsidR="00B31CA9">
        <w:rPr>
          <w:rFonts w:ascii="Times New Roman" w:eastAsia="Times New Roman" w:hAnsi="Times New Roman" w:cs="Times New Roman"/>
          <w:b/>
          <w:bCs/>
          <w:sz w:val="24"/>
          <w:szCs w:val="24"/>
          <w:lang w:eastAsia="tr-TR"/>
        </w:rPr>
        <w:t>-6/2/2020</w:t>
      </w:r>
      <w:r w:rsidR="00B31CA9" w:rsidRPr="00001F83">
        <w:rPr>
          <w:rFonts w:ascii="Times New Roman" w:eastAsia="Times New Roman" w:hAnsi="Times New Roman" w:cs="Times New Roman"/>
          <w:b/>
          <w:bCs/>
          <w:sz w:val="24"/>
          <w:szCs w:val="24"/>
          <w:lang w:eastAsia="tr-TR"/>
        </w:rPr>
        <w:t>-</w:t>
      </w:r>
      <w:r w:rsidR="00B31CA9">
        <w:rPr>
          <w:rFonts w:ascii="Times New Roman" w:eastAsia="Times New Roman" w:hAnsi="Times New Roman" w:cs="Times New Roman"/>
          <w:b/>
          <w:bCs/>
          <w:sz w:val="24"/>
          <w:szCs w:val="24"/>
          <w:lang w:eastAsia="tr-TR"/>
        </w:rPr>
        <w:t>31031</w:t>
      </w:r>
      <w:r w:rsidR="00B31CA9" w:rsidRPr="00001F83">
        <w:rPr>
          <w:rFonts w:ascii="Times New Roman" w:eastAsia="Times New Roman" w:hAnsi="Times New Roman" w:cs="Times New Roman"/>
          <w:b/>
          <w:bCs/>
          <w:sz w:val="24"/>
          <w:szCs w:val="24"/>
          <w:lang w:eastAsia="tr-TR"/>
        </w:rPr>
        <w:t>)</w:t>
      </w:r>
      <w:r w:rsidR="00B31CA9" w:rsidRPr="00001F83">
        <w:rPr>
          <w:rFonts w:ascii="Times New Roman" w:eastAsia="Times New Roman" w:hAnsi="Times New Roman" w:cs="Times New Roman"/>
          <w:sz w:val="24"/>
          <w:szCs w:val="24"/>
          <w:lang w:eastAsia="tr-TR"/>
        </w:rPr>
        <w:t xml:space="preserve"> </w:t>
      </w:r>
      <w:r w:rsidRPr="00001F83">
        <w:rPr>
          <w:rFonts w:ascii="Times New Roman" w:eastAsia="Times New Roman" w:hAnsi="Times New Roman" w:cs="Times New Roman"/>
          <w:sz w:val="24"/>
          <w:szCs w:val="24"/>
          <w:lang w:eastAsia="tr-TR"/>
        </w:rPr>
        <w:t>olmalıdır. Bu işlemler ile genel aydınlatma sayaçlarının tamamının uzaktan okuma kapsamına alınması, dağıtım şirketlerince gerçekleştirilir.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(2) OSOS kapsamında tesis edilecek sayaçlara TEDAŞ’a uzaktan erişim yetkisi verilir. Bu kapsamda dağıtım şirketleri, sayaç üzerinden alınan verilerin (yük </w:t>
      </w:r>
      <w:proofErr w:type="gramStart"/>
      <w:r w:rsidRPr="00001F83">
        <w:rPr>
          <w:rFonts w:ascii="Times New Roman" w:eastAsia="Times New Roman" w:hAnsi="Times New Roman" w:cs="Times New Roman"/>
          <w:sz w:val="24"/>
          <w:szCs w:val="24"/>
          <w:lang w:eastAsia="tr-TR"/>
        </w:rPr>
        <w:t>profili</w:t>
      </w:r>
      <w:proofErr w:type="gramEnd"/>
      <w:r w:rsidRPr="00001F83">
        <w:rPr>
          <w:rFonts w:ascii="Times New Roman" w:eastAsia="Times New Roman" w:hAnsi="Times New Roman" w:cs="Times New Roman"/>
          <w:sz w:val="24"/>
          <w:szCs w:val="24"/>
          <w:lang w:eastAsia="tr-TR"/>
        </w:rPr>
        <w:t>, tüketim değerleri, kesinti bilgileri, sayaç bilgileri ve benzeri) anlık ve/veya çevrimiçi olarak izlenmesinden sorumludur.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Dağıtım şirketlerinin sorumluluğu</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MADDE 21</w:t>
      </w:r>
      <w:r w:rsidRPr="00001F83">
        <w:rPr>
          <w:rFonts w:ascii="Times New Roman" w:eastAsia="Times New Roman" w:hAnsi="Times New Roman" w:cs="Times New Roman"/>
          <w:sz w:val="24"/>
          <w:szCs w:val="24"/>
          <w:lang w:eastAsia="tr-TR"/>
        </w:rPr>
        <w:t xml:space="preserve"> – (1) Dağıtım şirketleri; tüm genel aydınlatma abonelerinin işletme kodu, abone numarası, abone adı, abone adresi, sayaç numarası, hesaplanmış </w:t>
      </w:r>
      <w:r w:rsidRPr="00001F83">
        <w:rPr>
          <w:rFonts w:ascii="Times New Roman" w:eastAsia="Times New Roman" w:hAnsi="Times New Roman" w:cs="Times New Roman"/>
          <w:b/>
          <w:bCs/>
          <w:sz w:val="24"/>
          <w:szCs w:val="24"/>
          <w:lang w:eastAsia="tr-TR"/>
        </w:rPr>
        <w:t xml:space="preserve">(Ek </w:t>
      </w:r>
      <w:proofErr w:type="gramStart"/>
      <w:r w:rsidRPr="00001F83">
        <w:rPr>
          <w:rFonts w:ascii="Times New Roman" w:eastAsia="Times New Roman" w:hAnsi="Times New Roman" w:cs="Times New Roman"/>
          <w:b/>
          <w:bCs/>
          <w:sz w:val="24"/>
          <w:szCs w:val="24"/>
          <w:lang w:eastAsia="tr-TR"/>
        </w:rPr>
        <w:t>ibare:RG</w:t>
      </w:r>
      <w:proofErr w:type="gramEnd"/>
      <w:r w:rsidRPr="00001F83">
        <w:rPr>
          <w:rFonts w:ascii="Times New Roman" w:eastAsia="Times New Roman" w:hAnsi="Times New Roman" w:cs="Times New Roman"/>
          <w:b/>
          <w:bCs/>
          <w:sz w:val="24"/>
          <w:szCs w:val="24"/>
          <w:lang w:eastAsia="tr-TR"/>
        </w:rPr>
        <w:t>-20/4/2018-30397)</w:t>
      </w:r>
      <w:r w:rsidRPr="00001F83">
        <w:rPr>
          <w:rFonts w:ascii="Times New Roman" w:eastAsia="Times New Roman" w:hAnsi="Times New Roman" w:cs="Times New Roman"/>
          <w:sz w:val="24"/>
          <w:szCs w:val="24"/>
          <w:lang w:eastAsia="tr-TR"/>
        </w:rPr>
        <w:t xml:space="preserve"> </w:t>
      </w:r>
      <w:r w:rsidRPr="00001F83">
        <w:rPr>
          <w:rFonts w:ascii="Times New Roman" w:eastAsia="Times New Roman" w:hAnsi="Times New Roman" w:cs="Times New Roman"/>
          <w:sz w:val="24"/>
          <w:szCs w:val="24"/>
          <w:u w:val="single"/>
          <w:lang w:eastAsia="tr-TR"/>
        </w:rPr>
        <w:t>güç</w:t>
      </w:r>
      <w:r w:rsidRPr="00001F83">
        <w:rPr>
          <w:rFonts w:ascii="Times New Roman" w:eastAsia="Times New Roman" w:hAnsi="Times New Roman" w:cs="Times New Roman"/>
          <w:sz w:val="24"/>
          <w:szCs w:val="24"/>
          <w:lang w:eastAsia="tr-TR"/>
        </w:rPr>
        <w:t xml:space="preserve">  </w:t>
      </w:r>
      <w:r w:rsidRPr="00001F83">
        <w:rPr>
          <w:rFonts w:ascii="Times New Roman" w:eastAsia="Times New Roman" w:hAnsi="Times New Roman" w:cs="Times New Roman"/>
          <w:b/>
          <w:bCs/>
          <w:sz w:val="24"/>
          <w:szCs w:val="24"/>
          <w:lang w:eastAsia="tr-TR"/>
        </w:rPr>
        <w:t>(Mülga ibare:RG-20/4/2018-30397)</w:t>
      </w:r>
      <w:r w:rsidRPr="00001F83">
        <w:rPr>
          <w:rFonts w:ascii="Times New Roman" w:eastAsia="Times New Roman" w:hAnsi="Times New Roman" w:cs="Times New Roman"/>
          <w:sz w:val="24"/>
          <w:szCs w:val="24"/>
          <w:lang w:eastAsia="tr-TR"/>
        </w:rPr>
        <w:t xml:space="preserve"> (…) değerlerini ve sayaca ilişkin ölçü devresinin çarpan bilgisini ve aboneye ilişkin ilgili belediye veya il özel idaresi ile bağlantı anlaşması yapılıp yapılmadığı hususlarını içeren ve şekil şartları tebliğde belirtilen </w:t>
      </w:r>
      <w:r w:rsidRPr="00001F83">
        <w:rPr>
          <w:rFonts w:ascii="Times New Roman" w:eastAsia="Times New Roman" w:hAnsi="Times New Roman" w:cs="Times New Roman"/>
          <w:sz w:val="24"/>
          <w:szCs w:val="24"/>
          <w:lang w:eastAsia="tr-TR"/>
        </w:rPr>
        <w:lastRenderedPageBreak/>
        <w:t>güç bilgileri tablosunu TEDAŞ’a iletirler. TEDAŞ, gönderilen bilgilerin gerçek durumu gösterip göstermediğine ilişkin olarak dağıtım şirketleri nezdinde gerekli denetimleri yapar.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(2) Dağıtım şirketi tarafından düzenlenen güç bilgileri tablosu; ilgili belediyeler, il özel idaresi ve dağıtım şirketi yetkilileri tarafından onaylanır. Genel aydınlatma giderlerine ilişkin olarak dağıtım şirketleri tarafından düzenlenecek aylık faturaların TEDAŞ tarafından kontrolünde onaylı güç bilgileri tablosu esas alınır.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proofErr w:type="gramStart"/>
      <w:r w:rsidRPr="00001F83">
        <w:rPr>
          <w:rFonts w:ascii="Times New Roman" w:eastAsia="Times New Roman" w:hAnsi="Times New Roman" w:cs="Times New Roman"/>
          <w:sz w:val="24"/>
          <w:szCs w:val="24"/>
          <w:lang w:eastAsia="tr-TR"/>
        </w:rPr>
        <w:t>(3) Bu Yönetmelik kapsamında düzenlenen belgelerin veya verilen bilgilerin yanlış, eksik veya yanıltıcı olarak verildiğinin ve buna istinaden genel aydınlatma bedeli ödemesinin yapıldığının tespit edilmesi halinde, ödenen tutar, dağıtım şirketlerinden, Bakanlıkça yapılan ödeme tarihinden geri ödeme tarihine kadar geçen süre için 6183 sayılı Amme Alacaklarının Tahsil Usulü Hakkında Kanunun 51 inci maddesine göre belirlenen gecikme zammı oranı dikkate alınarak hesaplanan faiz uygulanarak tahsil ve/veya mahsup edilerek geri alınır ve ilgili mevzuat çerçevesinde gerekli işlemler tesis edilir.</w:t>
      </w:r>
      <w:proofErr w:type="gramEnd"/>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 </w:t>
      </w:r>
    </w:p>
    <w:p w:rsidR="00001F83" w:rsidRPr="00001F83" w:rsidRDefault="00001F83" w:rsidP="00001F83">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BEŞİNCİ BÖLÜM</w:t>
      </w:r>
    </w:p>
    <w:p w:rsidR="00001F83" w:rsidRPr="00001F83" w:rsidRDefault="00001F83" w:rsidP="00001F83">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Çeşitli ve Son Hükümler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Kesinti yapılabilecek haller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MADDE 22</w:t>
      </w:r>
      <w:r w:rsidRPr="00001F83">
        <w:rPr>
          <w:rFonts w:ascii="Times New Roman" w:eastAsia="Times New Roman" w:hAnsi="Times New Roman" w:cs="Times New Roman"/>
          <w:sz w:val="24"/>
          <w:szCs w:val="24"/>
          <w:lang w:eastAsia="tr-TR"/>
        </w:rPr>
        <w:t xml:space="preserve"> – (1) Aşağıdaki haller dışında kamunun genel kullanımına yönelik bulvar, cadde, sokak, </w:t>
      </w:r>
      <w:r w:rsidRPr="00001F83">
        <w:rPr>
          <w:rFonts w:ascii="Times New Roman" w:eastAsia="Times New Roman" w:hAnsi="Times New Roman" w:cs="Times New Roman"/>
          <w:b/>
          <w:bCs/>
          <w:sz w:val="24"/>
          <w:szCs w:val="24"/>
          <w:lang w:eastAsia="tr-TR"/>
        </w:rPr>
        <w:t xml:space="preserve">(Ek </w:t>
      </w:r>
      <w:proofErr w:type="gramStart"/>
      <w:r w:rsidRPr="00001F83">
        <w:rPr>
          <w:rFonts w:ascii="Times New Roman" w:eastAsia="Times New Roman" w:hAnsi="Times New Roman" w:cs="Times New Roman"/>
          <w:b/>
          <w:bCs/>
          <w:sz w:val="24"/>
          <w:szCs w:val="24"/>
          <w:lang w:eastAsia="tr-TR"/>
        </w:rPr>
        <w:t>ibare:RG</w:t>
      </w:r>
      <w:proofErr w:type="gramEnd"/>
      <w:r w:rsidRPr="00001F83">
        <w:rPr>
          <w:rFonts w:ascii="Times New Roman" w:eastAsia="Times New Roman" w:hAnsi="Times New Roman" w:cs="Times New Roman"/>
          <w:b/>
          <w:bCs/>
          <w:sz w:val="24"/>
          <w:szCs w:val="24"/>
          <w:lang w:eastAsia="tr-TR"/>
        </w:rPr>
        <w:t>-20/4/2018-30397)</w:t>
      </w:r>
      <w:r w:rsidRPr="00001F83">
        <w:rPr>
          <w:rFonts w:ascii="Times New Roman" w:eastAsia="Times New Roman" w:hAnsi="Times New Roman" w:cs="Times New Roman"/>
          <w:sz w:val="24"/>
          <w:szCs w:val="24"/>
          <w:lang w:eastAsia="tr-TR"/>
        </w:rPr>
        <w:t xml:space="preserve"> </w:t>
      </w:r>
      <w:r w:rsidRPr="00001F83">
        <w:rPr>
          <w:rFonts w:ascii="Times New Roman" w:eastAsia="Times New Roman" w:hAnsi="Times New Roman" w:cs="Times New Roman"/>
          <w:sz w:val="24"/>
          <w:szCs w:val="24"/>
          <w:u w:val="single"/>
          <w:lang w:eastAsia="tr-TR"/>
        </w:rPr>
        <w:t>çıkmaz sokak, yürüyüş yolu</w:t>
      </w:r>
      <w:r w:rsidRPr="00001F83">
        <w:rPr>
          <w:rFonts w:ascii="Times New Roman" w:eastAsia="Times New Roman" w:hAnsi="Times New Roman" w:cs="Times New Roman"/>
          <w:sz w:val="24"/>
          <w:szCs w:val="24"/>
          <w:lang w:eastAsia="tr-TR"/>
        </w:rPr>
        <w:t xml:space="preserve"> alt-üst geçit, </w:t>
      </w:r>
      <w:r w:rsidRPr="00001F83">
        <w:rPr>
          <w:rFonts w:ascii="Times New Roman" w:eastAsia="Times New Roman" w:hAnsi="Times New Roman" w:cs="Times New Roman"/>
          <w:b/>
          <w:bCs/>
          <w:sz w:val="24"/>
          <w:szCs w:val="24"/>
          <w:lang w:eastAsia="tr-TR"/>
        </w:rPr>
        <w:t xml:space="preserve">(Ek ibare:RG-20/4/2018-30397) </w:t>
      </w:r>
      <w:r w:rsidRPr="00001F83">
        <w:rPr>
          <w:rFonts w:ascii="Times New Roman" w:eastAsia="Times New Roman" w:hAnsi="Times New Roman" w:cs="Times New Roman"/>
          <w:sz w:val="24"/>
          <w:szCs w:val="24"/>
          <w:u w:val="single"/>
          <w:lang w:eastAsia="tr-TR"/>
        </w:rPr>
        <w:t>yaya alt-üst geçidi,</w:t>
      </w:r>
      <w:r w:rsidRPr="00001F83">
        <w:rPr>
          <w:rFonts w:ascii="Times New Roman" w:eastAsia="Times New Roman" w:hAnsi="Times New Roman" w:cs="Times New Roman"/>
          <w:sz w:val="24"/>
          <w:szCs w:val="24"/>
          <w:lang w:eastAsia="tr-TR"/>
        </w:rPr>
        <w:t xml:space="preserve"> köprü, meydan ve yaya geçidi gibi yerlerin aydınlatılması kesintisiz sürdürülür: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xml:space="preserve">a) Arıza, yenileme ve genişletme durumları, </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b) Elektrik Piyasası Lisans Yönetmeliğinde tanımlanan mücbir sebep halleri,</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c) Kamu güvenliği çerçevesinde mahallin en büyük mülki amirinin ve/veya aydınlatma komisyonunun isteği,</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ç) Türkiye Elektrik İletim A.Ş. tarafından ilgili mevzuat çerçevesinde istenecek talep kontrolü,</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d) Can ve mal güvenliğini ilgilendiren durumlar.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(2) İlgili belediye veya il özel idaresinin bağlantı anlaşması imzalamaması, devir ve benzeri yükümlülüklerini yerine getirmemesi halinde, aydınlatma komisyonu kararı veya Bakanlık görüşü kapsamında dağıtım şirketi tarafından elektrik enerjisi kesilebilir.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 xml:space="preserve">İhbar ve </w:t>
      </w:r>
      <w:proofErr w:type="gramStart"/>
      <w:r w:rsidRPr="00001F83">
        <w:rPr>
          <w:rFonts w:ascii="Times New Roman" w:eastAsia="Times New Roman" w:hAnsi="Times New Roman" w:cs="Times New Roman"/>
          <w:b/>
          <w:bCs/>
          <w:sz w:val="24"/>
          <w:szCs w:val="24"/>
          <w:lang w:eastAsia="tr-TR"/>
        </w:rPr>
        <w:t>şikayet</w:t>
      </w:r>
      <w:proofErr w:type="gramEnd"/>
      <w:r w:rsidRPr="00001F83">
        <w:rPr>
          <w:rFonts w:ascii="Times New Roman" w:eastAsia="Times New Roman" w:hAnsi="Times New Roman" w:cs="Times New Roman"/>
          <w:b/>
          <w:bCs/>
          <w:sz w:val="24"/>
          <w:szCs w:val="24"/>
          <w:lang w:eastAsia="tr-TR"/>
        </w:rPr>
        <w:t xml:space="preserve"> mekanizması tesisi ve işletilmesi</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MADDE 23</w:t>
      </w:r>
      <w:r w:rsidRPr="00001F83">
        <w:rPr>
          <w:rFonts w:ascii="Times New Roman" w:eastAsia="Times New Roman" w:hAnsi="Times New Roman" w:cs="Times New Roman"/>
          <w:sz w:val="24"/>
          <w:szCs w:val="24"/>
          <w:lang w:eastAsia="tr-TR"/>
        </w:rPr>
        <w:t xml:space="preserve"> – (1) TEDAŞ, kurumsal internet sitesinde genel aydınlatma uygulamasına ilişkin olarak vatandaş ihbar, </w:t>
      </w:r>
      <w:proofErr w:type="gramStart"/>
      <w:r w:rsidRPr="00001F83">
        <w:rPr>
          <w:rFonts w:ascii="Times New Roman" w:eastAsia="Times New Roman" w:hAnsi="Times New Roman" w:cs="Times New Roman"/>
          <w:sz w:val="24"/>
          <w:szCs w:val="24"/>
          <w:lang w:eastAsia="tr-TR"/>
        </w:rPr>
        <w:t>şikayet</w:t>
      </w:r>
      <w:proofErr w:type="gramEnd"/>
      <w:r w:rsidRPr="00001F83">
        <w:rPr>
          <w:rFonts w:ascii="Times New Roman" w:eastAsia="Times New Roman" w:hAnsi="Times New Roman" w:cs="Times New Roman"/>
          <w:sz w:val="24"/>
          <w:szCs w:val="24"/>
          <w:lang w:eastAsia="tr-TR"/>
        </w:rPr>
        <w:t xml:space="preserve"> ve önerilerinin iletilmesine olanak sağlayan bir düzenleme yapar. Söz konusu internet sitesine ulaşan ihbar, şikayet ve öneriler </w:t>
      </w:r>
      <w:r w:rsidRPr="00001F83">
        <w:rPr>
          <w:rFonts w:ascii="Times New Roman" w:eastAsia="Times New Roman" w:hAnsi="Times New Roman" w:cs="Times New Roman"/>
          <w:b/>
          <w:bCs/>
          <w:sz w:val="24"/>
          <w:szCs w:val="24"/>
          <w:lang w:eastAsia="tr-TR"/>
        </w:rPr>
        <w:t xml:space="preserve">(Ek </w:t>
      </w:r>
      <w:proofErr w:type="gramStart"/>
      <w:r w:rsidRPr="00001F83">
        <w:rPr>
          <w:rFonts w:ascii="Times New Roman" w:eastAsia="Times New Roman" w:hAnsi="Times New Roman" w:cs="Times New Roman"/>
          <w:b/>
          <w:bCs/>
          <w:sz w:val="24"/>
          <w:szCs w:val="24"/>
          <w:lang w:eastAsia="tr-TR"/>
        </w:rPr>
        <w:lastRenderedPageBreak/>
        <w:t>ibare:RG</w:t>
      </w:r>
      <w:proofErr w:type="gramEnd"/>
      <w:r w:rsidRPr="00001F83">
        <w:rPr>
          <w:rFonts w:ascii="Times New Roman" w:eastAsia="Times New Roman" w:hAnsi="Times New Roman" w:cs="Times New Roman"/>
          <w:b/>
          <w:bCs/>
          <w:sz w:val="24"/>
          <w:szCs w:val="24"/>
          <w:lang w:eastAsia="tr-TR"/>
        </w:rPr>
        <w:t>-20/4/2018-30397)</w:t>
      </w:r>
      <w:r w:rsidRPr="00001F83">
        <w:rPr>
          <w:rFonts w:ascii="Times New Roman" w:eastAsia="Times New Roman" w:hAnsi="Times New Roman" w:cs="Times New Roman"/>
          <w:sz w:val="24"/>
          <w:szCs w:val="24"/>
          <w:lang w:eastAsia="tr-TR"/>
        </w:rPr>
        <w:t xml:space="preserve"> </w:t>
      </w:r>
      <w:r w:rsidRPr="00001F83">
        <w:rPr>
          <w:rFonts w:ascii="Times New Roman" w:eastAsia="Times New Roman" w:hAnsi="Times New Roman" w:cs="Times New Roman"/>
          <w:sz w:val="24"/>
          <w:szCs w:val="24"/>
          <w:u w:val="single"/>
          <w:lang w:eastAsia="tr-TR"/>
        </w:rPr>
        <w:t>bu Yönetmelikte belirlenen süreler dikkate alınarak</w:t>
      </w:r>
      <w:r w:rsidRPr="00001F83">
        <w:rPr>
          <w:rFonts w:ascii="Times New Roman" w:eastAsia="Times New Roman" w:hAnsi="Times New Roman" w:cs="Times New Roman"/>
          <w:b/>
          <w:bCs/>
          <w:sz w:val="24"/>
          <w:szCs w:val="24"/>
          <w:lang w:eastAsia="tr-TR"/>
        </w:rPr>
        <w:t xml:space="preserve"> (Mülga ibare:RG-20/4/2018-30397)</w:t>
      </w:r>
      <w:r w:rsidRPr="00001F83">
        <w:rPr>
          <w:rFonts w:ascii="Times New Roman" w:eastAsia="Times New Roman" w:hAnsi="Times New Roman" w:cs="Times New Roman"/>
          <w:sz w:val="24"/>
          <w:szCs w:val="24"/>
          <w:lang w:eastAsia="tr-TR"/>
        </w:rPr>
        <w:t xml:space="preserve"> (...) dağıtım şirketlerince sonuçlandırılır. Sonuçlandırılamayan başvuruların gerekçeleri ile birlikte eş zamanlı olarak EPDK ve Bakanlığa iletilmesini sağlayacak bir bilişim altyapısı tesis eder.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xml:space="preserve">(2) TEDAŞ söz konusu ihbar, </w:t>
      </w:r>
      <w:proofErr w:type="gramStart"/>
      <w:r w:rsidRPr="00001F83">
        <w:rPr>
          <w:rFonts w:ascii="Times New Roman" w:eastAsia="Times New Roman" w:hAnsi="Times New Roman" w:cs="Times New Roman"/>
          <w:sz w:val="24"/>
          <w:szCs w:val="24"/>
          <w:lang w:eastAsia="tr-TR"/>
        </w:rPr>
        <w:t>şikayet</w:t>
      </w:r>
      <w:proofErr w:type="gramEnd"/>
      <w:r w:rsidRPr="00001F83">
        <w:rPr>
          <w:rFonts w:ascii="Times New Roman" w:eastAsia="Times New Roman" w:hAnsi="Times New Roman" w:cs="Times New Roman"/>
          <w:sz w:val="24"/>
          <w:szCs w:val="24"/>
          <w:lang w:eastAsia="tr-TR"/>
        </w:rPr>
        <w:t xml:space="preserve"> ve önerileri yapacağı inceleme ve denetimlerde göz önünde bulundurur.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xml:space="preserve">(3) Dağıtım şirketleri kurumsal internet sitelerinde genel aydınlatmaya ilişkin ihbar, </w:t>
      </w:r>
      <w:proofErr w:type="gramStart"/>
      <w:r w:rsidRPr="00001F83">
        <w:rPr>
          <w:rFonts w:ascii="Times New Roman" w:eastAsia="Times New Roman" w:hAnsi="Times New Roman" w:cs="Times New Roman"/>
          <w:sz w:val="24"/>
          <w:szCs w:val="24"/>
          <w:lang w:eastAsia="tr-TR"/>
        </w:rPr>
        <w:t>şikayet</w:t>
      </w:r>
      <w:proofErr w:type="gramEnd"/>
      <w:r w:rsidRPr="00001F83">
        <w:rPr>
          <w:rFonts w:ascii="Times New Roman" w:eastAsia="Times New Roman" w:hAnsi="Times New Roman" w:cs="Times New Roman"/>
          <w:sz w:val="24"/>
          <w:szCs w:val="24"/>
          <w:lang w:eastAsia="tr-TR"/>
        </w:rPr>
        <w:t xml:space="preserve"> ve önerilerin kendilerine iletileceği özel bir modüle yer verir. TEDAŞ’a söz konusu </w:t>
      </w:r>
      <w:proofErr w:type="gramStart"/>
      <w:r w:rsidRPr="00001F83">
        <w:rPr>
          <w:rFonts w:ascii="Times New Roman" w:eastAsia="Times New Roman" w:hAnsi="Times New Roman" w:cs="Times New Roman"/>
          <w:sz w:val="24"/>
          <w:szCs w:val="24"/>
          <w:lang w:eastAsia="tr-TR"/>
        </w:rPr>
        <w:t>modüle</w:t>
      </w:r>
      <w:proofErr w:type="gramEnd"/>
      <w:r w:rsidRPr="00001F83">
        <w:rPr>
          <w:rFonts w:ascii="Times New Roman" w:eastAsia="Times New Roman" w:hAnsi="Times New Roman" w:cs="Times New Roman"/>
          <w:sz w:val="24"/>
          <w:szCs w:val="24"/>
          <w:lang w:eastAsia="tr-TR"/>
        </w:rPr>
        <w:t xml:space="preserve"> erişim yetkisi verilir.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xml:space="preserve">(4) Dağıtım şirketleri, kendilerine ulaşan ihbar, </w:t>
      </w:r>
      <w:proofErr w:type="gramStart"/>
      <w:r w:rsidRPr="00001F83">
        <w:rPr>
          <w:rFonts w:ascii="Times New Roman" w:eastAsia="Times New Roman" w:hAnsi="Times New Roman" w:cs="Times New Roman"/>
          <w:sz w:val="24"/>
          <w:szCs w:val="24"/>
          <w:lang w:eastAsia="tr-TR"/>
        </w:rPr>
        <w:t>şikayet</w:t>
      </w:r>
      <w:proofErr w:type="gramEnd"/>
      <w:r w:rsidRPr="00001F83">
        <w:rPr>
          <w:rFonts w:ascii="Times New Roman" w:eastAsia="Times New Roman" w:hAnsi="Times New Roman" w:cs="Times New Roman"/>
          <w:sz w:val="24"/>
          <w:szCs w:val="24"/>
          <w:lang w:eastAsia="tr-TR"/>
        </w:rPr>
        <w:t xml:space="preserve"> ve önerilere yönelik olarak gerçekleştirdiği işlemleri her üç ayda bir TEDAŞ, EPDK ve Bakanlığa raporlar.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Uyuşmazlıklar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MADDE 24</w:t>
      </w:r>
      <w:r w:rsidRPr="00001F83">
        <w:rPr>
          <w:rFonts w:ascii="Times New Roman" w:eastAsia="Times New Roman" w:hAnsi="Times New Roman" w:cs="Times New Roman"/>
          <w:sz w:val="24"/>
          <w:szCs w:val="24"/>
          <w:lang w:eastAsia="tr-TR"/>
        </w:rPr>
        <w:t xml:space="preserve"> – </w:t>
      </w:r>
      <w:r w:rsidRPr="00001F83">
        <w:rPr>
          <w:rFonts w:ascii="Times New Roman" w:eastAsia="Times New Roman" w:hAnsi="Times New Roman" w:cs="Times New Roman"/>
          <w:b/>
          <w:bCs/>
          <w:sz w:val="24"/>
          <w:szCs w:val="24"/>
          <w:lang w:eastAsia="tr-TR"/>
        </w:rPr>
        <w:t>(</w:t>
      </w:r>
      <w:proofErr w:type="gramStart"/>
      <w:r w:rsidRPr="00001F83">
        <w:rPr>
          <w:rFonts w:ascii="Times New Roman" w:eastAsia="Times New Roman" w:hAnsi="Times New Roman" w:cs="Times New Roman"/>
          <w:b/>
          <w:bCs/>
          <w:sz w:val="24"/>
          <w:szCs w:val="24"/>
          <w:lang w:eastAsia="tr-TR"/>
        </w:rPr>
        <w:t>Değişik:RG</w:t>
      </w:r>
      <w:proofErr w:type="gramEnd"/>
      <w:r w:rsidRPr="00001F83">
        <w:rPr>
          <w:rFonts w:ascii="Times New Roman" w:eastAsia="Times New Roman" w:hAnsi="Times New Roman" w:cs="Times New Roman"/>
          <w:b/>
          <w:bCs/>
          <w:sz w:val="24"/>
          <w:szCs w:val="24"/>
          <w:lang w:eastAsia="tr-TR"/>
        </w:rPr>
        <w:t>-20/4/2018-30397)</w:t>
      </w:r>
      <w:r w:rsidRPr="00001F83">
        <w:rPr>
          <w:rFonts w:ascii="Times New Roman" w:eastAsia="Times New Roman" w:hAnsi="Times New Roman" w:cs="Times New Roman"/>
          <w:sz w:val="24"/>
          <w:szCs w:val="24"/>
          <w:lang w:eastAsia="tr-TR"/>
        </w:rPr>
        <w:t xml:space="preserve"> </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(1) Genel aydınlatma kapsamındaki tesislere ilişkin uyuşmazlıklar,  aydınlatma komisyonunca çözüme kavuşturulur. Çözüme ulaşılamayan durumlarda, nihai kararı Bakanlık verir.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Çalışmayan Armatürler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MADDE 25 – (</w:t>
      </w:r>
      <w:proofErr w:type="gramStart"/>
      <w:r w:rsidRPr="00001F83">
        <w:rPr>
          <w:rFonts w:ascii="Times New Roman" w:eastAsia="Times New Roman" w:hAnsi="Times New Roman" w:cs="Times New Roman"/>
          <w:b/>
          <w:bCs/>
          <w:sz w:val="24"/>
          <w:szCs w:val="24"/>
          <w:lang w:eastAsia="tr-TR"/>
        </w:rPr>
        <w:t>Ek:RG</w:t>
      </w:r>
      <w:proofErr w:type="gramEnd"/>
      <w:r w:rsidRPr="00001F83">
        <w:rPr>
          <w:rFonts w:ascii="Times New Roman" w:eastAsia="Times New Roman" w:hAnsi="Times New Roman" w:cs="Times New Roman"/>
          <w:b/>
          <w:bCs/>
          <w:sz w:val="24"/>
          <w:szCs w:val="24"/>
          <w:lang w:eastAsia="tr-TR"/>
        </w:rPr>
        <w:t xml:space="preserve">-20/4/2018-30397) </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(1) TEDAŞ, şirketler bünyesinde yanmayan armatürlerin kontrolü amaçlı denetimler yapar. Denetimlerde tespit edilen yanmayan, yerinde olmayan armatür ve/veya önceden mevcut olan direklere ilişkin eksiklikler, TEDAŞ tarafından belirlenerek söz konusu eksikliklerin giderilmesi için ilgili dağıtım şirketine bildirilir.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(2) Yanmayan, yerinde olmayan armatür ve/veya önceden mevcut olan direklere ilişkin eksiklikler; TEDAŞ tarafından veya fotoğraflı olan ihbar ve şikâyetler yoluyla tespit edilir. Tespit edilen bu eksiklikler ilgili şirketlere elektronik, mail, yazı ve bunun gibi yollarla bildirilir.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(3) İmar alanı içinde; yeraltı kablo tamiratı, direk montajı, komple pano değişimi gerektiren arızalar 72 saat içinde, diğer tüm arızalar 24 saat içerisinde giderilmelidir. Bu süreler imar alanı dışı için iki katı olarak uygulanır.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(4) Tespit edilen eksikliklerin, süresi içerisinde giderilmediği TEDAŞ tarafından veya fotoğraflı olarak tespit edilir. Yapılan bu tespitler, TEDAŞ tarafından Bakanlığa rapor edilir.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(5) Gerek görülmesi halinde bu maddenin uygulanmasına ilişkin usul ve esaslar TEDAŞ tarafından belirlenir.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(6) Üçüncü fıkra kapsamında belirtilen süreler içerisinde ilgili dağıtım şirketleri tarafından eksikliklerin giderilememesi durumunda 6446 sayılı Kanunun 16 </w:t>
      </w:r>
      <w:proofErr w:type="spellStart"/>
      <w:r w:rsidRPr="00001F83">
        <w:rPr>
          <w:rFonts w:ascii="Times New Roman" w:eastAsia="Times New Roman" w:hAnsi="Times New Roman" w:cs="Times New Roman"/>
          <w:sz w:val="24"/>
          <w:szCs w:val="24"/>
          <w:lang w:eastAsia="tr-TR"/>
        </w:rPr>
        <w:t>ncı</w:t>
      </w:r>
      <w:proofErr w:type="spellEnd"/>
      <w:r w:rsidRPr="00001F83">
        <w:rPr>
          <w:rFonts w:ascii="Times New Roman" w:eastAsia="Times New Roman" w:hAnsi="Times New Roman" w:cs="Times New Roman"/>
          <w:sz w:val="24"/>
          <w:szCs w:val="24"/>
          <w:lang w:eastAsia="tr-TR"/>
        </w:rPr>
        <w:t> maddesinin sekizinci fıkrası hükümleri uygulanır.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lastRenderedPageBreak/>
        <w:t>Aydınlatma tesislerinin devri</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GEÇİCİ MADDE 1</w:t>
      </w:r>
      <w:r w:rsidRPr="00001F83">
        <w:rPr>
          <w:rFonts w:ascii="Times New Roman" w:eastAsia="Times New Roman" w:hAnsi="Times New Roman" w:cs="Times New Roman"/>
          <w:sz w:val="24"/>
          <w:szCs w:val="24"/>
          <w:lang w:eastAsia="tr-TR"/>
        </w:rPr>
        <w:t xml:space="preserve"> – (1) </w:t>
      </w:r>
      <w:r w:rsidRPr="00001F83">
        <w:rPr>
          <w:rFonts w:ascii="Times New Roman" w:eastAsia="Times New Roman" w:hAnsi="Times New Roman" w:cs="Times New Roman"/>
          <w:b/>
          <w:bCs/>
          <w:sz w:val="24"/>
          <w:szCs w:val="24"/>
          <w:lang w:eastAsia="tr-TR"/>
        </w:rPr>
        <w:t>(</w:t>
      </w:r>
      <w:proofErr w:type="gramStart"/>
      <w:r w:rsidRPr="00001F83">
        <w:rPr>
          <w:rFonts w:ascii="Times New Roman" w:eastAsia="Times New Roman" w:hAnsi="Times New Roman" w:cs="Times New Roman"/>
          <w:b/>
          <w:bCs/>
          <w:sz w:val="24"/>
          <w:szCs w:val="24"/>
          <w:lang w:eastAsia="tr-TR"/>
        </w:rPr>
        <w:t>Değişik:RG</w:t>
      </w:r>
      <w:proofErr w:type="gramEnd"/>
      <w:r w:rsidRPr="00001F83">
        <w:rPr>
          <w:rFonts w:ascii="Times New Roman" w:eastAsia="Times New Roman" w:hAnsi="Times New Roman" w:cs="Times New Roman"/>
          <w:b/>
          <w:bCs/>
          <w:sz w:val="24"/>
          <w:szCs w:val="24"/>
          <w:lang w:eastAsia="tr-TR"/>
        </w:rPr>
        <w:t>-20/4/2018-30397)</w:t>
      </w:r>
      <w:r w:rsidRPr="00001F83">
        <w:rPr>
          <w:rFonts w:ascii="Times New Roman" w:eastAsia="Times New Roman" w:hAnsi="Times New Roman" w:cs="Times New Roman"/>
          <w:sz w:val="24"/>
          <w:szCs w:val="24"/>
          <w:lang w:eastAsia="tr-TR"/>
        </w:rPr>
        <w:t xml:space="preserve"> Belediyeler, il özel idareleri, Karayolları, küçük sanayi siteleri, konut kooperatifleri, site yönetimleri, dağıtım lisansı olmayan OSB’ler ve Toplu Konut İdaresi tarafından genel aydınlatma kapsamında tesis edilen ve işletmeye alınan aydınlatma tesisleri; proje, onay ve kabul şartı aranmaksızın mevcut durumun tespiti yapılarak taraflar arasında imzalanacak bir protokolle, mülkiyeti TEDAŞ’a ait olmak üzere, 31/12/2018 tarihine kadar ilgili dağıtım şirketine iz bedelle devredilir. Başvurulması halinde dağıtım şirketi tarafından başvuru tarihinden itibaren 30 uncu gün itibariyle devir alınmış sayılır.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(2) Halkın ücretsiz kullanımına açık ve kamuya ait park, bahçe, yürüyüş yolu, tarihî ve ören yerlerinin aydınlatılması ile trafik sinyalizasyonu bu kapsamın dışındadır.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Bağlantı anlaşması</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GEÇİCİ MADDE 2</w:t>
      </w:r>
      <w:r w:rsidRPr="00001F83">
        <w:rPr>
          <w:rFonts w:ascii="Times New Roman" w:eastAsia="Times New Roman" w:hAnsi="Times New Roman" w:cs="Times New Roman"/>
          <w:sz w:val="24"/>
          <w:szCs w:val="24"/>
          <w:lang w:eastAsia="tr-TR"/>
        </w:rPr>
        <w:t xml:space="preserve"> – (1) Bağlantı anlaşması bulunmayan mevcut aydınlatma tesislerine ilişkin bağlantı anlaşması, ilgisine göre belediye veya il özel idaresi ile dağıtım şirketi arasında </w:t>
      </w:r>
      <w:r w:rsidRPr="00001F83">
        <w:rPr>
          <w:rFonts w:ascii="Times New Roman" w:eastAsia="Times New Roman" w:hAnsi="Times New Roman" w:cs="Times New Roman"/>
          <w:b/>
          <w:bCs/>
          <w:sz w:val="24"/>
          <w:szCs w:val="24"/>
          <w:lang w:eastAsia="tr-TR"/>
        </w:rPr>
        <w:t xml:space="preserve">(Değişik </w:t>
      </w:r>
      <w:proofErr w:type="gramStart"/>
      <w:r w:rsidRPr="00001F83">
        <w:rPr>
          <w:rFonts w:ascii="Times New Roman" w:eastAsia="Times New Roman" w:hAnsi="Times New Roman" w:cs="Times New Roman"/>
          <w:b/>
          <w:bCs/>
          <w:sz w:val="24"/>
          <w:szCs w:val="24"/>
          <w:lang w:eastAsia="tr-TR"/>
        </w:rPr>
        <w:t>ibare:RG</w:t>
      </w:r>
      <w:proofErr w:type="gramEnd"/>
      <w:r w:rsidRPr="00001F83">
        <w:rPr>
          <w:rFonts w:ascii="Times New Roman" w:eastAsia="Times New Roman" w:hAnsi="Times New Roman" w:cs="Times New Roman"/>
          <w:b/>
          <w:bCs/>
          <w:sz w:val="24"/>
          <w:szCs w:val="24"/>
          <w:lang w:eastAsia="tr-TR"/>
        </w:rPr>
        <w:t>-28/1/2014-28896)</w:t>
      </w:r>
      <w:r w:rsidRPr="00001F83">
        <w:rPr>
          <w:rFonts w:ascii="Times New Roman" w:eastAsia="Times New Roman" w:hAnsi="Times New Roman" w:cs="Times New Roman"/>
          <w:b/>
          <w:bCs/>
          <w:sz w:val="24"/>
          <w:szCs w:val="24"/>
          <w:vertAlign w:val="superscript"/>
          <w:lang w:eastAsia="tr-TR"/>
        </w:rPr>
        <w:t xml:space="preserve"> (1)  </w:t>
      </w:r>
      <w:r w:rsidRPr="00001F83">
        <w:rPr>
          <w:rFonts w:ascii="Times New Roman" w:eastAsia="Times New Roman" w:hAnsi="Times New Roman" w:cs="Times New Roman"/>
          <w:b/>
          <w:bCs/>
          <w:sz w:val="24"/>
          <w:szCs w:val="24"/>
          <w:lang w:eastAsia="tr-TR"/>
        </w:rPr>
        <w:t> </w:t>
      </w:r>
      <w:r w:rsidRPr="00001F83">
        <w:rPr>
          <w:rFonts w:ascii="Times New Roman" w:eastAsia="Times New Roman" w:hAnsi="Times New Roman" w:cs="Times New Roman"/>
          <w:sz w:val="24"/>
          <w:szCs w:val="24"/>
          <w:u w:val="single"/>
          <w:lang w:eastAsia="tr-TR"/>
        </w:rPr>
        <w:t>30/6/2014</w:t>
      </w:r>
      <w:r w:rsidRPr="00001F83">
        <w:rPr>
          <w:rFonts w:ascii="Times New Roman" w:eastAsia="Times New Roman" w:hAnsi="Times New Roman" w:cs="Times New Roman"/>
          <w:sz w:val="24"/>
          <w:szCs w:val="24"/>
          <w:lang w:eastAsia="tr-TR"/>
        </w:rPr>
        <w:t xml:space="preserve"> tarihine kadar yapılır. Bu süre içerisinde bağlantı anlaşması yapılmayan tesislere enerji verilmez.</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 xml:space="preserve">Aydınlatma tesisleri </w:t>
      </w:r>
      <w:proofErr w:type="gramStart"/>
      <w:r w:rsidRPr="00001F83">
        <w:rPr>
          <w:rFonts w:ascii="Times New Roman" w:eastAsia="Times New Roman" w:hAnsi="Times New Roman" w:cs="Times New Roman"/>
          <w:b/>
          <w:bCs/>
          <w:sz w:val="24"/>
          <w:szCs w:val="24"/>
          <w:lang w:eastAsia="tr-TR"/>
        </w:rPr>
        <w:t>envanteri</w:t>
      </w:r>
      <w:proofErr w:type="gramEnd"/>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GEÇİCİ MADDE 3</w:t>
      </w:r>
      <w:r w:rsidRPr="00001F83">
        <w:rPr>
          <w:rFonts w:ascii="Times New Roman" w:eastAsia="Times New Roman" w:hAnsi="Times New Roman" w:cs="Times New Roman"/>
          <w:sz w:val="24"/>
          <w:szCs w:val="24"/>
          <w:lang w:eastAsia="tr-TR"/>
        </w:rPr>
        <w:t xml:space="preserve"> – (1) Dağıtım şirketleri, mevcut aydınlatma tesislerinin sistemden çekeceği saatlik en yüksek tüketim bilgilerini, sayaç bilgilerini, direk sayılarını, armatür güç ve sayılarını ve benzeri diğer bilgileri içeren envanteri , </w:t>
      </w:r>
      <w:r w:rsidRPr="00001F83">
        <w:rPr>
          <w:rFonts w:ascii="Times New Roman" w:eastAsia="Times New Roman" w:hAnsi="Times New Roman" w:cs="Times New Roman"/>
          <w:b/>
          <w:bCs/>
          <w:sz w:val="24"/>
          <w:szCs w:val="24"/>
          <w:lang w:eastAsia="tr-TR"/>
        </w:rPr>
        <w:t xml:space="preserve">(Değişik </w:t>
      </w:r>
      <w:proofErr w:type="gramStart"/>
      <w:r w:rsidRPr="00001F83">
        <w:rPr>
          <w:rFonts w:ascii="Times New Roman" w:eastAsia="Times New Roman" w:hAnsi="Times New Roman" w:cs="Times New Roman"/>
          <w:b/>
          <w:bCs/>
          <w:sz w:val="24"/>
          <w:szCs w:val="24"/>
          <w:lang w:eastAsia="tr-TR"/>
        </w:rPr>
        <w:t>ibare:RG</w:t>
      </w:r>
      <w:proofErr w:type="gramEnd"/>
      <w:r w:rsidRPr="00001F83">
        <w:rPr>
          <w:rFonts w:ascii="Times New Roman" w:eastAsia="Times New Roman" w:hAnsi="Times New Roman" w:cs="Times New Roman"/>
          <w:b/>
          <w:bCs/>
          <w:sz w:val="24"/>
          <w:szCs w:val="24"/>
          <w:lang w:eastAsia="tr-TR"/>
        </w:rPr>
        <w:t>-28/1/2014-28896)</w:t>
      </w:r>
      <w:r w:rsidRPr="00001F83">
        <w:rPr>
          <w:rFonts w:ascii="Times New Roman" w:eastAsia="Times New Roman" w:hAnsi="Times New Roman" w:cs="Times New Roman"/>
          <w:b/>
          <w:bCs/>
          <w:sz w:val="24"/>
          <w:szCs w:val="24"/>
          <w:vertAlign w:val="superscript"/>
          <w:lang w:eastAsia="tr-TR"/>
        </w:rPr>
        <w:t xml:space="preserve"> (1)  </w:t>
      </w:r>
      <w:r w:rsidRPr="00001F83">
        <w:rPr>
          <w:rFonts w:ascii="Times New Roman" w:eastAsia="Times New Roman" w:hAnsi="Times New Roman" w:cs="Times New Roman"/>
          <w:b/>
          <w:bCs/>
          <w:sz w:val="24"/>
          <w:szCs w:val="24"/>
          <w:lang w:eastAsia="tr-TR"/>
        </w:rPr>
        <w:t> </w:t>
      </w:r>
      <w:r w:rsidRPr="00001F83">
        <w:rPr>
          <w:rFonts w:ascii="Times New Roman" w:eastAsia="Times New Roman" w:hAnsi="Times New Roman" w:cs="Times New Roman"/>
          <w:sz w:val="24"/>
          <w:szCs w:val="24"/>
          <w:u w:val="single"/>
          <w:lang w:eastAsia="tr-TR"/>
        </w:rPr>
        <w:t>30/6/2014</w:t>
      </w:r>
      <w:r w:rsidRPr="00001F83">
        <w:rPr>
          <w:rFonts w:ascii="Times New Roman" w:eastAsia="Times New Roman" w:hAnsi="Times New Roman" w:cs="Times New Roman"/>
          <w:sz w:val="24"/>
          <w:szCs w:val="24"/>
          <w:lang w:eastAsia="tr-TR"/>
        </w:rPr>
        <w:t xml:space="preserve">  tarihine kadar hazırlayarak TEDAŞ’a gönderir.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Aydınlatma düzeyinin düşürülmesi</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GEÇİCİ MADDE 4</w:t>
      </w:r>
      <w:r w:rsidRPr="00001F83">
        <w:rPr>
          <w:rFonts w:ascii="Times New Roman" w:eastAsia="Times New Roman" w:hAnsi="Times New Roman" w:cs="Times New Roman"/>
          <w:sz w:val="24"/>
          <w:szCs w:val="24"/>
          <w:lang w:eastAsia="tr-TR"/>
        </w:rPr>
        <w:t xml:space="preserve"> – </w:t>
      </w:r>
      <w:r w:rsidRPr="00001F83">
        <w:rPr>
          <w:rFonts w:ascii="Times New Roman" w:eastAsia="Times New Roman" w:hAnsi="Times New Roman" w:cs="Times New Roman"/>
          <w:b/>
          <w:bCs/>
          <w:sz w:val="24"/>
          <w:szCs w:val="24"/>
          <w:lang w:eastAsia="tr-TR"/>
        </w:rPr>
        <w:t>(</w:t>
      </w:r>
      <w:proofErr w:type="gramStart"/>
      <w:r w:rsidRPr="00001F83">
        <w:rPr>
          <w:rFonts w:ascii="Times New Roman" w:eastAsia="Times New Roman" w:hAnsi="Times New Roman" w:cs="Times New Roman"/>
          <w:b/>
          <w:bCs/>
          <w:sz w:val="24"/>
          <w:szCs w:val="24"/>
          <w:lang w:eastAsia="tr-TR"/>
        </w:rPr>
        <w:t>Değişik:RG</w:t>
      </w:r>
      <w:proofErr w:type="gramEnd"/>
      <w:r w:rsidRPr="00001F83">
        <w:rPr>
          <w:rFonts w:ascii="Times New Roman" w:eastAsia="Times New Roman" w:hAnsi="Times New Roman" w:cs="Times New Roman"/>
          <w:b/>
          <w:bCs/>
          <w:sz w:val="24"/>
          <w:szCs w:val="24"/>
          <w:lang w:eastAsia="tr-TR"/>
        </w:rPr>
        <w:t xml:space="preserve">-7/5/2016-29705) </w:t>
      </w:r>
      <w:r w:rsidRPr="00001F83">
        <w:rPr>
          <w:rFonts w:ascii="Times New Roman" w:eastAsia="Times New Roman" w:hAnsi="Times New Roman" w:cs="Times New Roman"/>
          <w:b/>
          <w:bCs/>
          <w:sz w:val="24"/>
          <w:szCs w:val="24"/>
          <w:vertAlign w:val="superscript"/>
          <w:lang w:eastAsia="tr-TR"/>
        </w:rPr>
        <w:t>(2)</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xml:space="preserve">(1) Genel aydınlatma kapsamında halkın ücretsiz kullanımına açık ve kamuya ait park, bahçe, tarihî ve ören yerleri ile yürüyüş yolu gibi yerlerdeki mevcut aydınlatma tesislerinde enerji verimliliği dikkate alınarak, tüketim miktarlarının azaltılmasına veya aydınlatma düzeylerinin en geç saat </w:t>
      </w:r>
      <w:proofErr w:type="gramStart"/>
      <w:r w:rsidRPr="00001F83">
        <w:rPr>
          <w:rFonts w:ascii="Times New Roman" w:eastAsia="Times New Roman" w:hAnsi="Times New Roman" w:cs="Times New Roman"/>
          <w:sz w:val="24"/>
          <w:szCs w:val="24"/>
          <w:lang w:eastAsia="tr-TR"/>
        </w:rPr>
        <w:t>02:00’den</w:t>
      </w:r>
      <w:proofErr w:type="gramEnd"/>
      <w:r w:rsidRPr="00001F83">
        <w:rPr>
          <w:rFonts w:ascii="Times New Roman" w:eastAsia="Times New Roman" w:hAnsi="Times New Roman" w:cs="Times New Roman"/>
          <w:sz w:val="24"/>
          <w:szCs w:val="24"/>
          <w:lang w:eastAsia="tr-TR"/>
        </w:rPr>
        <w:t xml:space="preserve"> sonra yüzde elli oranında düşürülmesine yönelik yatırımlar 31/12/2017 tarihine kadar tamamlanır.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Ödemelerin takibi, tahsili ve ödenek aktarımı</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GEÇİCİ MADDE 5</w:t>
      </w:r>
      <w:r w:rsidRPr="00001F83">
        <w:rPr>
          <w:rFonts w:ascii="Times New Roman" w:eastAsia="Times New Roman" w:hAnsi="Times New Roman" w:cs="Times New Roman"/>
          <w:sz w:val="24"/>
          <w:szCs w:val="24"/>
          <w:lang w:eastAsia="tr-TR"/>
        </w:rPr>
        <w:t xml:space="preserve"> – (1) 6446 sayılı Kanunun geçici 6 </w:t>
      </w:r>
      <w:proofErr w:type="spellStart"/>
      <w:r w:rsidRPr="00001F83">
        <w:rPr>
          <w:rFonts w:ascii="Times New Roman" w:eastAsia="Times New Roman" w:hAnsi="Times New Roman" w:cs="Times New Roman"/>
          <w:sz w:val="24"/>
          <w:szCs w:val="24"/>
          <w:lang w:eastAsia="tr-TR"/>
        </w:rPr>
        <w:t>ncı</w:t>
      </w:r>
      <w:proofErr w:type="spellEnd"/>
      <w:r w:rsidRPr="00001F83">
        <w:rPr>
          <w:rFonts w:ascii="Times New Roman" w:eastAsia="Times New Roman" w:hAnsi="Times New Roman" w:cs="Times New Roman"/>
          <w:sz w:val="24"/>
          <w:szCs w:val="24"/>
          <w:lang w:eastAsia="tr-TR"/>
        </w:rPr>
        <w:t xml:space="preserve"> maddesinin beşinci fıkrası uyarınca, 4628 sayılı Kanunun mülga geçici 17 </w:t>
      </w:r>
      <w:proofErr w:type="spellStart"/>
      <w:r w:rsidRPr="00001F83">
        <w:rPr>
          <w:rFonts w:ascii="Times New Roman" w:eastAsia="Times New Roman" w:hAnsi="Times New Roman" w:cs="Times New Roman"/>
          <w:sz w:val="24"/>
          <w:szCs w:val="24"/>
          <w:lang w:eastAsia="tr-TR"/>
        </w:rPr>
        <w:t>nci</w:t>
      </w:r>
      <w:proofErr w:type="spellEnd"/>
      <w:r w:rsidRPr="00001F83">
        <w:rPr>
          <w:rFonts w:ascii="Times New Roman" w:eastAsia="Times New Roman" w:hAnsi="Times New Roman" w:cs="Times New Roman"/>
          <w:sz w:val="24"/>
          <w:szCs w:val="24"/>
          <w:lang w:eastAsia="tr-TR"/>
        </w:rPr>
        <w:t xml:space="preserve"> maddesi kapsamında Hazine Müsteşarlığı bütçesinden yapılan ödemelere ilişkin denetim, takip ve tahsilat işlemleri aynı maddenin dördüncü fıkrası kapsamında yapılır.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xml:space="preserve">(2) 4628 sayılı Kanunun mülga geçici 17 </w:t>
      </w:r>
      <w:proofErr w:type="spellStart"/>
      <w:r w:rsidRPr="00001F83">
        <w:rPr>
          <w:rFonts w:ascii="Times New Roman" w:eastAsia="Times New Roman" w:hAnsi="Times New Roman" w:cs="Times New Roman"/>
          <w:sz w:val="24"/>
          <w:szCs w:val="24"/>
          <w:lang w:eastAsia="tr-TR"/>
        </w:rPr>
        <w:t>nci</w:t>
      </w:r>
      <w:proofErr w:type="spellEnd"/>
      <w:r w:rsidRPr="00001F83">
        <w:rPr>
          <w:rFonts w:ascii="Times New Roman" w:eastAsia="Times New Roman" w:hAnsi="Times New Roman" w:cs="Times New Roman"/>
          <w:sz w:val="24"/>
          <w:szCs w:val="24"/>
          <w:lang w:eastAsia="tr-TR"/>
        </w:rPr>
        <w:t xml:space="preserve"> maddesi kapsamında </w:t>
      </w:r>
      <w:proofErr w:type="gramStart"/>
      <w:r w:rsidRPr="00001F83">
        <w:rPr>
          <w:rFonts w:ascii="Times New Roman" w:eastAsia="Times New Roman" w:hAnsi="Times New Roman" w:cs="Times New Roman"/>
          <w:sz w:val="24"/>
          <w:szCs w:val="24"/>
          <w:lang w:eastAsia="tr-TR"/>
        </w:rPr>
        <w:t>1/1/2012</w:t>
      </w:r>
      <w:proofErr w:type="gramEnd"/>
      <w:r w:rsidRPr="00001F83">
        <w:rPr>
          <w:rFonts w:ascii="Times New Roman" w:eastAsia="Times New Roman" w:hAnsi="Times New Roman" w:cs="Times New Roman"/>
          <w:sz w:val="24"/>
          <w:szCs w:val="24"/>
          <w:lang w:eastAsia="tr-TR"/>
        </w:rPr>
        <w:t xml:space="preserve"> ile 30/6/2013 tarihleri arasında tahakkuk etmiş, ancak ödemesi gerçekleşmemiş fatura bedelleri Bakanlık tarafından ödenir.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lastRenderedPageBreak/>
        <w:t>(3) Hazine Müsteşarlığına genel aydınlatma ödemeleri kapsamında tahsis edilmiş bulunan ödenekten kalan kısım Bakanlık bütçesine aktarılır.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Özelleştirilen dağıtım şirketleri</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GEÇİCİ MADDE 6</w:t>
      </w:r>
      <w:r w:rsidRPr="00001F83">
        <w:rPr>
          <w:rFonts w:ascii="Times New Roman" w:eastAsia="Times New Roman" w:hAnsi="Times New Roman" w:cs="Times New Roman"/>
          <w:sz w:val="24"/>
          <w:szCs w:val="24"/>
          <w:lang w:eastAsia="tr-TR"/>
        </w:rPr>
        <w:t xml:space="preserve"> – (1) 4046 sayılı Kanun kapsamında özelleştirilen ve devri 2013 yılı içerisinde gerçekleştirilen dağıtım şirketleri için bu Yönetmeliğin geçici 1 inci, 2 </w:t>
      </w:r>
      <w:proofErr w:type="spellStart"/>
      <w:r w:rsidRPr="00001F83">
        <w:rPr>
          <w:rFonts w:ascii="Times New Roman" w:eastAsia="Times New Roman" w:hAnsi="Times New Roman" w:cs="Times New Roman"/>
          <w:sz w:val="24"/>
          <w:szCs w:val="24"/>
          <w:lang w:eastAsia="tr-TR"/>
        </w:rPr>
        <w:t>nci</w:t>
      </w:r>
      <w:proofErr w:type="spellEnd"/>
      <w:r w:rsidRPr="00001F83">
        <w:rPr>
          <w:rFonts w:ascii="Times New Roman" w:eastAsia="Times New Roman" w:hAnsi="Times New Roman" w:cs="Times New Roman"/>
          <w:sz w:val="24"/>
          <w:szCs w:val="24"/>
          <w:lang w:eastAsia="tr-TR"/>
        </w:rPr>
        <w:t xml:space="preserve"> ve 3 üncü maddelerinde belirtilen yükümlülükler </w:t>
      </w:r>
      <w:proofErr w:type="gramStart"/>
      <w:r w:rsidRPr="00001F83">
        <w:rPr>
          <w:rFonts w:ascii="Times New Roman" w:eastAsia="Times New Roman" w:hAnsi="Times New Roman" w:cs="Times New Roman"/>
          <w:sz w:val="24"/>
          <w:szCs w:val="24"/>
          <w:lang w:eastAsia="tr-TR"/>
        </w:rPr>
        <w:t>30/6/2014</w:t>
      </w:r>
      <w:proofErr w:type="gramEnd"/>
      <w:r w:rsidRPr="00001F83">
        <w:rPr>
          <w:rFonts w:ascii="Times New Roman" w:eastAsia="Times New Roman" w:hAnsi="Times New Roman" w:cs="Times New Roman"/>
          <w:sz w:val="24"/>
          <w:szCs w:val="24"/>
          <w:lang w:eastAsia="tr-TR"/>
        </w:rPr>
        <w:t xml:space="preserve"> tarihine kadar yerine getirilir.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xml:space="preserve">(2) 2013 yılı içerisinde devri gerçekleştirilen dağıtım şirketleri tarafından 6446 sayılı Kanunun geçici 6 </w:t>
      </w:r>
      <w:proofErr w:type="spellStart"/>
      <w:r w:rsidRPr="00001F83">
        <w:rPr>
          <w:rFonts w:ascii="Times New Roman" w:eastAsia="Times New Roman" w:hAnsi="Times New Roman" w:cs="Times New Roman"/>
          <w:sz w:val="24"/>
          <w:szCs w:val="24"/>
          <w:lang w:eastAsia="tr-TR"/>
        </w:rPr>
        <w:t>ncı</w:t>
      </w:r>
      <w:proofErr w:type="spellEnd"/>
      <w:r w:rsidRPr="00001F83">
        <w:rPr>
          <w:rFonts w:ascii="Times New Roman" w:eastAsia="Times New Roman" w:hAnsi="Times New Roman" w:cs="Times New Roman"/>
          <w:sz w:val="24"/>
          <w:szCs w:val="24"/>
          <w:lang w:eastAsia="tr-TR"/>
        </w:rPr>
        <w:t xml:space="preserve"> maddesinin 4 üncü fıkrası kapsamında gönderilen faturalardaki tüketim miktarları ve bedellerinin gerçek durumu gösterip göstermediğine ilişkin dağıtım şirketleri nezdinde TEDAŞ tarafından inceleme ve tespitler yapılarak, aylık faturaların kontrolüne baz teşkil edecek güç bilgileri tablosu, </w:t>
      </w:r>
      <w:r w:rsidRPr="00001F83">
        <w:rPr>
          <w:rFonts w:ascii="Times New Roman" w:eastAsia="Times New Roman" w:hAnsi="Times New Roman" w:cs="Times New Roman"/>
          <w:b/>
          <w:bCs/>
          <w:sz w:val="24"/>
          <w:szCs w:val="24"/>
          <w:lang w:eastAsia="tr-TR"/>
        </w:rPr>
        <w:t xml:space="preserve">(Değişik </w:t>
      </w:r>
      <w:proofErr w:type="gramStart"/>
      <w:r w:rsidRPr="00001F83">
        <w:rPr>
          <w:rFonts w:ascii="Times New Roman" w:eastAsia="Times New Roman" w:hAnsi="Times New Roman" w:cs="Times New Roman"/>
          <w:b/>
          <w:bCs/>
          <w:sz w:val="24"/>
          <w:szCs w:val="24"/>
          <w:lang w:eastAsia="tr-TR"/>
        </w:rPr>
        <w:t>ibare:RG</w:t>
      </w:r>
      <w:proofErr w:type="gramEnd"/>
      <w:r w:rsidRPr="00001F83">
        <w:rPr>
          <w:rFonts w:ascii="Times New Roman" w:eastAsia="Times New Roman" w:hAnsi="Times New Roman" w:cs="Times New Roman"/>
          <w:b/>
          <w:bCs/>
          <w:sz w:val="24"/>
          <w:szCs w:val="24"/>
          <w:lang w:eastAsia="tr-TR"/>
        </w:rPr>
        <w:t>-28/1/2014-28896)</w:t>
      </w:r>
      <w:r w:rsidRPr="00001F83">
        <w:rPr>
          <w:rFonts w:ascii="Times New Roman" w:eastAsia="Times New Roman" w:hAnsi="Times New Roman" w:cs="Times New Roman"/>
          <w:b/>
          <w:bCs/>
          <w:sz w:val="24"/>
          <w:szCs w:val="24"/>
          <w:vertAlign w:val="superscript"/>
          <w:lang w:eastAsia="tr-TR"/>
        </w:rPr>
        <w:t>(1)  </w:t>
      </w:r>
      <w:r w:rsidRPr="00001F83">
        <w:rPr>
          <w:rFonts w:ascii="Times New Roman" w:eastAsia="Times New Roman" w:hAnsi="Times New Roman" w:cs="Times New Roman"/>
          <w:sz w:val="24"/>
          <w:szCs w:val="24"/>
          <w:u w:val="single"/>
          <w:lang w:eastAsia="tr-TR"/>
        </w:rPr>
        <w:t>30/6/2014</w:t>
      </w:r>
      <w:r w:rsidRPr="00001F83">
        <w:rPr>
          <w:rFonts w:ascii="Times New Roman" w:eastAsia="Times New Roman" w:hAnsi="Times New Roman" w:cs="Times New Roman"/>
          <w:sz w:val="24"/>
          <w:szCs w:val="24"/>
          <w:lang w:eastAsia="tr-TR"/>
        </w:rPr>
        <w:t xml:space="preserve"> tarihine kadar oluşturulur.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(3) Sayacın, herhangi bir nedenle tüketim kaydetmediğinin veya hatalı tüketim kaydettiğinin anlaşılması halinde, tahakkukun düzeltilmesine esas sürenin ve miktarın tespitinde bu maddenin ikinci fıkrası kapsamında oluşturulan güç bilgileri tablosu dikkate alınır.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OSOS kapsamına alınacak sayaçlar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GEÇİCİ MADDE 7 –</w:t>
      </w:r>
      <w:r w:rsidRPr="00001F83">
        <w:rPr>
          <w:rFonts w:ascii="Times New Roman" w:eastAsia="Times New Roman" w:hAnsi="Times New Roman" w:cs="Times New Roman"/>
          <w:sz w:val="24"/>
          <w:szCs w:val="24"/>
          <w:lang w:eastAsia="tr-TR"/>
        </w:rPr>
        <w:t> </w:t>
      </w:r>
      <w:r w:rsidRPr="00001F83">
        <w:rPr>
          <w:rFonts w:ascii="Times New Roman" w:eastAsia="Times New Roman" w:hAnsi="Times New Roman" w:cs="Times New Roman"/>
          <w:b/>
          <w:bCs/>
          <w:sz w:val="24"/>
          <w:szCs w:val="24"/>
          <w:lang w:eastAsia="tr-TR"/>
        </w:rPr>
        <w:t>(</w:t>
      </w:r>
      <w:proofErr w:type="gramStart"/>
      <w:r w:rsidRPr="00001F83">
        <w:rPr>
          <w:rFonts w:ascii="Times New Roman" w:eastAsia="Times New Roman" w:hAnsi="Times New Roman" w:cs="Times New Roman"/>
          <w:b/>
          <w:bCs/>
          <w:sz w:val="24"/>
          <w:szCs w:val="24"/>
          <w:lang w:eastAsia="tr-TR"/>
        </w:rPr>
        <w:t>Ek:RG</w:t>
      </w:r>
      <w:proofErr w:type="gramEnd"/>
      <w:r w:rsidRPr="00001F83">
        <w:rPr>
          <w:rFonts w:ascii="Times New Roman" w:eastAsia="Times New Roman" w:hAnsi="Times New Roman" w:cs="Times New Roman"/>
          <w:b/>
          <w:bCs/>
          <w:sz w:val="24"/>
          <w:szCs w:val="24"/>
          <w:lang w:eastAsia="tr-TR"/>
        </w:rPr>
        <w:t xml:space="preserve">-20/4/2018-30397) </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xml:space="preserve">(1) TEDAŞ tarafından iletişim altyapısı bakımından yapılacak değerlendirmeler sonucunda OSOS kapsamına uygun olmadığı tespit edilen sayaçlar haricinde, genel aydınlatma sayaçlarının tamamının OSOS kapsamına alınması işlemi </w:t>
      </w:r>
      <w:r w:rsidRPr="00001F83">
        <w:rPr>
          <w:rFonts w:ascii="Times New Roman" w:eastAsia="Times New Roman" w:hAnsi="Times New Roman" w:cs="Times New Roman"/>
          <w:b/>
          <w:bCs/>
          <w:sz w:val="24"/>
          <w:szCs w:val="24"/>
          <w:lang w:eastAsia="tr-TR"/>
        </w:rPr>
        <w:t xml:space="preserve">(Değişik </w:t>
      </w:r>
      <w:proofErr w:type="gramStart"/>
      <w:r w:rsidRPr="00001F83">
        <w:rPr>
          <w:rFonts w:ascii="Times New Roman" w:eastAsia="Times New Roman" w:hAnsi="Times New Roman" w:cs="Times New Roman"/>
          <w:b/>
          <w:bCs/>
          <w:sz w:val="24"/>
          <w:szCs w:val="24"/>
          <w:lang w:eastAsia="tr-TR"/>
        </w:rPr>
        <w:t>ibare:RG</w:t>
      </w:r>
      <w:proofErr w:type="gramEnd"/>
      <w:r w:rsidRPr="00001F83">
        <w:rPr>
          <w:rFonts w:ascii="Times New Roman" w:eastAsia="Times New Roman" w:hAnsi="Times New Roman" w:cs="Times New Roman"/>
          <w:b/>
          <w:bCs/>
          <w:sz w:val="24"/>
          <w:szCs w:val="24"/>
          <w:lang w:eastAsia="tr-TR"/>
        </w:rPr>
        <w:t>-</w:t>
      </w:r>
      <w:r w:rsidR="00B31CA9" w:rsidRPr="00B31CA9">
        <w:rPr>
          <w:rFonts w:ascii="Times New Roman" w:eastAsia="Times New Roman" w:hAnsi="Times New Roman" w:cs="Times New Roman"/>
          <w:b/>
          <w:bCs/>
          <w:sz w:val="24"/>
          <w:szCs w:val="24"/>
          <w:lang w:eastAsia="tr-TR"/>
        </w:rPr>
        <w:t xml:space="preserve">6/2/2020-31031) </w:t>
      </w:r>
      <w:r w:rsidR="00B31CA9">
        <w:rPr>
          <w:rFonts w:ascii="Times New Roman" w:eastAsia="Times New Roman" w:hAnsi="Times New Roman" w:cs="Times New Roman"/>
          <w:sz w:val="24"/>
          <w:szCs w:val="24"/>
          <w:u w:val="single"/>
          <w:lang w:eastAsia="tr-TR"/>
        </w:rPr>
        <w:t>31/12/2020</w:t>
      </w:r>
      <w:r w:rsidRPr="00001F83">
        <w:rPr>
          <w:rFonts w:ascii="Times New Roman" w:eastAsia="Times New Roman" w:hAnsi="Times New Roman" w:cs="Times New Roman"/>
          <w:sz w:val="24"/>
          <w:szCs w:val="24"/>
          <w:lang w:eastAsia="tr-TR"/>
        </w:rPr>
        <w:t xml:space="preserve"> tarihine kadar tamamlanır. OSOS kapsamına uygun olduğu halde bu kapsama alınmayan sayaçların tüketim değerlerine ilişkin olarak bir ödeme yapılmaz ve söz konusu sayaçların tüketim değerlerinin TEDAŞ tarafından gerçek zamanlı izlenmesine ilişkin altyapı ilgili dağıtım şirketleri tarafından oluşturulur. Bu Yönetmeliğin 18 inci maddesinin dördüncü fıkrası </w:t>
      </w:r>
      <w:r w:rsidRPr="00001F83">
        <w:rPr>
          <w:rFonts w:ascii="Times New Roman" w:eastAsia="Times New Roman" w:hAnsi="Times New Roman" w:cs="Times New Roman"/>
          <w:b/>
          <w:bCs/>
          <w:sz w:val="24"/>
          <w:szCs w:val="24"/>
          <w:lang w:eastAsia="tr-TR"/>
        </w:rPr>
        <w:t xml:space="preserve">(Değişik </w:t>
      </w:r>
      <w:proofErr w:type="gramStart"/>
      <w:r w:rsidRPr="00001F83">
        <w:rPr>
          <w:rFonts w:ascii="Times New Roman" w:eastAsia="Times New Roman" w:hAnsi="Times New Roman" w:cs="Times New Roman"/>
          <w:b/>
          <w:bCs/>
          <w:sz w:val="24"/>
          <w:szCs w:val="24"/>
          <w:lang w:eastAsia="tr-TR"/>
        </w:rPr>
        <w:t>ibare:RG</w:t>
      </w:r>
      <w:proofErr w:type="gramEnd"/>
      <w:r w:rsidRPr="00001F83">
        <w:rPr>
          <w:rFonts w:ascii="Times New Roman" w:eastAsia="Times New Roman" w:hAnsi="Times New Roman" w:cs="Times New Roman"/>
          <w:b/>
          <w:bCs/>
          <w:sz w:val="24"/>
          <w:szCs w:val="24"/>
          <w:lang w:eastAsia="tr-TR"/>
        </w:rPr>
        <w:t>-</w:t>
      </w:r>
      <w:r w:rsidR="00B31CA9" w:rsidRPr="00B31CA9">
        <w:rPr>
          <w:rFonts w:ascii="Times New Roman" w:eastAsia="Times New Roman" w:hAnsi="Times New Roman" w:cs="Times New Roman"/>
          <w:b/>
          <w:bCs/>
          <w:sz w:val="24"/>
          <w:szCs w:val="24"/>
          <w:lang w:eastAsia="tr-TR"/>
        </w:rPr>
        <w:t xml:space="preserve">6/2/2020-31031) </w:t>
      </w:r>
      <w:r w:rsidR="00B31CA9">
        <w:rPr>
          <w:rFonts w:ascii="Times New Roman" w:eastAsia="Times New Roman" w:hAnsi="Times New Roman" w:cs="Times New Roman"/>
          <w:sz w:val="24"/>
          <w:szCs w:val="24"/>
          <w:u w:val="single"/>
          <w:lang w:eastAsia="tr-TR"/>
        </w:rPr>
        <w:t>1/1/2021</w:t>
      </w:r>
      <w:r w:rsidRPr="00001F83">
        <w:rPr>
          <w:rFonts w:ascii="Times New Roman" w:eastAsia="Times New Roman" w:hAnsi="Times New Roman" w:cs="Times New Roman"/>
          <w:sz w:val="24"/>
          <w:szCs w:val="24"/>
          <w:lang w:eastAsia="tr-TR"/>
        </w:rPr>
        <w:t xml:space="preserve"> tarihi itibariyle uygulanır.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Yürürlük</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MADDE 25</w:t>
      </w:r>
      <w:r w:rsidRPr="00001F83">
        <w:rPr>
          <w:rFonts w:ascii="Times New Roman" w:eastAsia="Times New Roman" w:hAnsi="Times New Roman" w:cs="Times New Roman"/>
          <w:sz w:val="24"/>
          <w:szCs w:val="24"/>
          <w:lang w:eastAsia="tr-TR"/>
        </w:rPr>
        <w:t xml:space="preserve"> – (1) Bu Yönetmelik </w:t>
      </w:r>
      <w:proofErr w:type="gramStart"/>
      <w:r w:rsidRPr="00001F83">
        <w:rPr>
          <w:rFonts w:ascii="Times New Roman" w:eastAsia="Times New Roman" w:hAnsi="Times New Roman" w:cs="Times New Roman"/>
          <w:sz w:val="24"/>
          <w:szCs w:val="24"/>
          <w:lang w:eastAsia="tr-TR"/>
        </w:rPr>
        <w:t>1/7/2013</w:t>
      </w:r>
      <w:proofErr w:type="gramEnd"/>
      <w:r w:rsidRPr="00001F83">
        <w:rPr>
          <w:rFonts w:ascii="Times New Roman" w:eastAsia="Times New Roman" w:hAnsi="Times New Roman" w:cs="Times New Roman"/>
          <w:sz w:val="24"/>
          <w:szCs w:val="24"/>
          <w:lang w:eastAsia="tr-TR"/>
        </w:rPr>
        <w:t xml:space="preserve"> tarihinden geçerli olmak üzere yayımı tarihinde yürürlüğe girer.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Yürütme</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MADDE 26</w:t>
      </w:r>
      <w:r w:rsidRPr="00001F83">
        <w:rPr>
          <w:rFonts w:ascii="Times New Roman" w:eastAsia="Times New Roman" w:hAnsi="Times New Roman" w:cs="Times New Roman"/>
          <w:sz w:val="24"/>
          <w:szCs w:val="24"/>
          <w:lang w:eastAsia="tr-TR"/>
        </w:rPr>
        <w:t xml:space="preserve"> – (1) Bu Yönetmelik hükümlerini Enerji ve Tabii Kaynaklar Bakanı yürütür.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i/>
          <w:iCs/>
          <w:sz w:val="24"/>
          <w:szCs w:val="24"/>
          <w:lang w:eastAsia="tr-TR"/>
        </w:rPr>
        <w:t>_________</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i/>
          <w:iCs/>
          <w:sz w:val="24"/>
          <w:szCs w:val="24"/>
          <w:lang w:eastAsia="tr-TR"/>
        </w:rPr>
        <w:lastRenderedPageBreak/>
        <w:t xml:space="preserve">(1) Bu değişiklik </w:t>
      </w:r>
      <w:proofErr w:type="gramStart"/>
      <w:r w:rsidRPr="00001F83">
        <w:rPr>
          <w:rFonts w:ascii="Times New Roman" w:eastAsia="Times New Roman" w:hAnsi="Times New Roman" w:cs="Times New Roman"/>
          <w:i/>
          <w:iCs/>
          <w:sz w:val="24"/>
          <w:szCs w:val="24"/>
          <w:lang w:eastAsia="tr-TR"/>
        </w:rPr>
        <w:t>1/1/2014</w:t>
      </w:r>
      <w:proofErr w:type="gramEnd"/>
      <w:r w:rsidRPr="00001F83">
        <w:rPr>
          <w:rFonts w:ascii="Times New Roman" w:eastAsia="Times New Roman" w:hAnsi="Times New Roman" w:cs="Times New Roman"/>
          <w:i/>
          <w:iCs/>
          <w:sz w:val="24"/>
          <w:szCs w:val="24"/>
          <w:lang w:eastAsia="tr-TR"/>
        </w:rPr>
        <w:t xml:space="preserve"> tarihinden geçerli olmak üzere yayımı tarihinde yürürlüğe girer. </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i/>
          <w:iCs/>
          <w:sz w:val="24"/>
          <w:szCs w:val="24"/>
          <w:lang w:eastAsia="tr-TR"/>
        </w:rPr>
        <w:t xml:space="preserve">(2) Bu değişiklik </w:t>
      </w:r>
      <w:proofErr w:type="gramStart"/>
      <w:r w:rsidRPr="00001F83">
        <w:rPr>
          <w:rFonts w:ascii="Times New Roman" w:eastAsia="Times New Roman" w:hAnsi="Times New Roman" w:cs="Times New Roman"/>
          <w:i/>
          <w:iCs/>
          <w:sz w:val="24"/>
          <w:szCs w:val="24"/>
          <w:lang w:eastAsia="tr-TR"/>
        </w:rPr>
        <w:t>1/1/2016</w:t>
      </w:r>
      <w:proofErr w:type="gramEnd"/>
      <w:r w:rsidRPr="00001F83">
        <w:rPr>
          <w:rFonts w:ascii="Times New Roman" w:eastAsia="Times New Roman" w:hAnsi="Times New Roman" w:cs="Times New Roman"/>
          <w:i/>
          <w:iCs/>
          <w:sz w:val="24"/>
          <w:szCs w:val="24"/>
          <w:lang w:eastAsia="tr-TR"/>
        </w:rPr>
        <w:t xml:space="preserve"> tarihinden itibaren geçerli olmak üzere yayımı tarihinde yürürlüğe girer.</w:t>
      </w:r>
    </w:p>
    <w:p w:rsidR="00001F83" w:rsidRPr="00001F83" w:rsidRDefault="00001F83" w:rsidP="00001F83">
      <w:pPr>
        <w:spacing w:after="0" w:line="240" w:lineRule="auto"/>
        <w:jc w:val="right"/>
        <w:rPr>
          <w:rFonts w:ascii="Calibri" w:eastAsia="Times New Roman" w:hAnsi="Calibri" w:cs="Calibri"/>
          <w:b/>
          <w:bCs/>
          <w:color w:val="808080"/>
          <w:lang w:eastAsia="tr-TR"/>
        </w:rPr>
      </w:pPr>
      <w:r w:rsidRPr="00001F83">
        <w:rPr>
          <w:rFonts w:ascii="Calibri" w:eastAsia="Times New Roman" w:hAnsi="Calibri" w:cs="Calibri"/>
          <w:b/>
          <w:bCs/>
          <w:color w:val="808080"/>
          <w:lang w:eastAsia="tr-TR"/>
        </w:rPr>
        <w:t>Sayfa 1</w:t>
      </w:r>
    </w:p>
    <w:p w:rsidR="00001F83" w:rsidRPr="00001F83" w:rsidRDefault="00001F83" w:rsidP="00001F83">
      <w:pPr>
        <w:spacing w:before="100" w:beforeAutospacing="1" w:after="100" w:afterAutospacing="1" w:line="240" w:lineRule="auto"/>
        <w:rPr>
          <w:rFonts w:ascii="Times New Roman" w:eastAsia="Times New Roman" w:hAnsi="Times New Roman" w:cs="Times New Roman"/>
          <w:sz w:val="24"/>
          <w:szCs w:val="24"/>
          <w:lang w:eastAsia="tr-TR"/>
        </w:rPr>
      </w:pPr>
      <w:r w:rsidRPr="00001F83">
        <w:rPr>
          <w:rFonts w:ascii="Calibri" w:eastAsia="Times New Roman" w:hAnsi="Calibri" w:cs="Calibri"/>
          <w:lang w:eastAsia="tr-TR"/>
        </w:rPr>
        <w:br w:type="page"/>
      </w:r>
      <w:r w:rsidRPr="00001F83">
        <w:rPr>
          <w:rFonts w:ascii="Times New Roman" w:eastAsia="Times New Roman" w:hAnsi="Times New Roman" w:cs="Times New Roman"/>
          <w:sz w:val="24"/>
          <w:szCs w:val="24"/>
          <w:lang w:eastAsia="tr-TR"/>
        </w:rPr>
        <w:lastRenderedPageBreak/>
        <w:t> </w:t>
      </w:r>
    </w:p>
    <w:tbl>
      <w:tblPr>
        <w:tblW w:w="0" w:type="auto"/>
        <w:jc w:val="center"/>
        <w:tblCellMar>
          <w:left w:w="0" w:type="dxa"/>
          <w:right w:w="0" w:type="dxa"/>
        </w:tblCellMar>
        <w:tblLook w:val="04A0" w:firstRow="1" w:lastRow="0" w:firstColumn="1" w:lastColumn="0" w:noHBand="0" w:noVBand="1"/>
      </w:tblPr>
      <w:tblGrid>
        <w:gridCol w:w="874"/>
        <w:gridCol w:w="3600"/>
        <w:gridCol w:w="3600"/>
      </w:tblGrid>
      <w:tr w:rsidR="00001F83" w:rsidRPr="00001F83" w:rsidTr="00001F83">
        <w:trPr>
          <w:jc w:val="center"/>
        </w:trPr>
        <w:tc>
          <w:tcPr>
            <w:tcW w:w="81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1F83" w:rsidRPr="00001F83" w:rsidRDefault="00001F83" w:rsidP="00001F83">
            <w:pPr>
              <w:spacing w:before="100" w:beforeAutospacing="1" w:after="100" w:afterAutospacing="1" w:line="240" w:lineRule="auto"/>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1F83" w:rsidRPr="00001F83" w:rsidRDefault="00001F83" w:rsidP="00001F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Yönetmeliğin Yayımlandığı Resmî Gazete’nin</w:t>
            </w:r>
          </w:p>
        </w:tc>
      </w:tr>
      <w:tr w:rsidR="00001F83" w:rsidRPr="00001F83" w:rsidTr="00001F8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1F83" w:rsidRPr="00001F83" w:rsidRDefault="00001F83" w:rsidP="00001F83">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1F83" w:rsidRPr="00001F83" w:rsidRDefault="00001F83" w:rsidP="00001F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1F83" w:rsidRPr="00001F83" w:rsidRDefault="00001F83" w:rsidP="00001F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Sayısı</w:t>
            </w:r>
          </w:p>
        </w:tc>
      </w:tr>
      <w:tr w:rsidR="00001F83" w:rsidRPr="00001F83" w:rsidTr="00001F8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1F83" w:rsidRPr="00001F83" w:rsidRDefault="00001F83" w:rsidP="00001F83">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1F83" w:rsidRPr="00001F83" w:rsidRDefault="00001F83" w:rsidP="00001F8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gramStart"/>
            <w:r w:rsidRPr="00001F83">
              <w:rPr>
                <w:rFonts w:ascii="Times New Roman" w:eastAsia="Times New Roman" w:hAnsi="Times New Roman" w:cs="Times New Roman"/>
                <w:sz w:val="24"/>
                <w:szCs w:val="24"/>
                <w:lang w:eastAsia="tr-TR"/>
              </w:rPr>
              <w:t>27/7/2013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1F83" w:rsidRPr="00001F83" w:rsidRDefault="00001F83" w:rsidP="00001F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28720</w:t>
            </w:r>
          </w:p>
        </w:tc>
      </w:tr>
      <w:tr w:rsidR="00001F83" w:rsidRPr="00001F83" w:rsidTr="00001F8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1F83" w:rsidRPr="00001F83" w:rsidRDefault="00001F83" w:rsidP="00001F83">
            <w:pPr>
              <w:spacing w:after="0" w:line="240" w:lineRule="auto"/>
              <w:rPr>
                <w:rFonts w:ascii="Times New Roman" w:eastAsia="Times New Roman" w:hAnsi="Times New Roman" w:cs="Times New Roman"/>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01F83" w:rsidRPr="00001F83" w:rsidRDefault="00001F83" w:rsidP="00001F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Yönetmelikte Değişiklik Yapan Yönetmeliklerin Yayımlandığı Resmî Gazetelerin</w:t>
            </w:r>
          </w:p>
        </w:tc>
      </w:tr>
      <w:tr w:rsidR="00001F83" w:rsidRPr="00001F83" w:rsidTr="00001F83">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1F83" w:rsidRPr="00001F83" w:rsidRDefault="00001F83" w:rsidP="00001F83">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1F83" w:rsidRPr="00001F83" w:rsidRDefault="00001F83" w:rsidP="00001F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1F83" w:rsidRPr="00001F83" w:rsidRDefault="00001F83" w:rsidP="00001F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Sayısı</w:t>
            </w:r>
          </w:p>
        </w:tc>
      </w:tr>
      <w:tr w:rsidR="00001F83" w:rsidRPr="00001F83" w:rsidTr="00001F83">
        <w:trPr>
          <w:jc w:val="center"/>
        </w:trPr>
        <w:tc>
          <w:tcPr>
            <w:tcW w:w="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1F83" w:rsidRPr="00001F83" w:rsidRDefault="00001F83" w:rsidP="00001F83">
            <w:pPr>
              <w:spacing w:before="100" w:beforeAutospacing="1" w:after="100" w:afterAutospacing="1" w:line="240" w:lineRule="auto"/>
              <w:ind w:left="397" w:hanging="340"/>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1F83" w:rsidRPr="00001F83" w:rsidRDefault="00001F83" w:rsidP="00001F8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gramStart"/>
            <w:r w:rsidRPr="00001F83">
              <w:rPr>
                <w:rFonts w:ascii="Times New Roman" w:eastAsia="Times New Roman" w:hAnsi="Times New Roman" w:cs="Times New Roman"/>
                <w:sz w:val="24"/>
                <w:szCs w:val="24"/>
                <w:lang w:eastAsia="tr-TR"/>
              </w:rPr>
              <w:t>28/1/2014</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1F83" w:rsidRPr="00001F83" w:rsidRDefault="00001F83" w:rsidP="00001F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28896</w:t>
            </w:r>
          </w:p>
        </w:tc>
      </w:tr>
      <w:tr w:rsidR="00001F83" w:rsidRPr="00001F83" w:rsidTr="00001F83">
        <w:trPr>
          <w:jc w:val="center"/>
        </w:trPr>
        <w:tc>
          <w:tcPr>
            <w:tcW w:w="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1F83" w:rsidRPr="00001F83" w:rsidRDefault="00001F83" w:rsidP="00001F83">
            <w:pPr>
              <w:spacing w:before="100" w:beforeAutospacing="1" w:after="100" w:afterAutospacing="1" w:line="240" w:lineRule="auto"/>
              <w:ind w:left="397" w:hanging="340"/>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1F83" w:rsidRPr="00001F83" w:rsidRDefault="00001F83" w:rsidP="00001F8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gramStart"/>
            <w:r w:rsidRPr="00001F83">
              <w:rPr>
                <w:rFonts w:ascii="Times New Roman" w:eastAsia="Times New Roman" w:hAnsi="Times New Roman" w:cs="Times New Roman"/>
                <w:sz w:val="24"/>
                <w:szCs w:val="24"/>
                <w:lang w:eastAsia="tr-TR"/>
              </w:rPr>
              <w:t>30/10/2015</w:t>
            </w:r>
            <w:proofErr w:type="gramEnd"/>
            <w:r w:rsidRPr="00001F83">
              <w:rPr>
                <w:rFonts w:ascii="Times New Roman" w:eastAsia="Times New Roman" w:hAnsi="Times New Roman" w:cs="Times New Roman"/>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1F83" w:rsidRPr="00001F83" w:rsidRDefault="00001F83" w:rsidP="00001F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29517 </w:t>
            </w:r>
          </w:p>
        </w:tc>
      </w:tr>
      <w:tr w:rsidR="00001F83" w:rsidRPr="00001F83" w:rsidTr="00001F83">
        <w:trPr>
          <w:jc w:val="center"/>
        </w:trPr>
        <w:tc>
          <w:tcPr>
            <w:tcW w:w="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1F83" w:rsidRPr="00001F83" w:rsidRDefault="00001F83" w:rsidP="00001F83">
            <w:pPr>
              <w:spacing w:before="100" w:beforeAutospacing="1" w:after="100" w:afterAutospacing="1" w:line="240" w:lineRule="auto"/>
              <w:ind w:left="397" w:hanging="340"/>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3.       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1F83" w:rsidRPr="00001F83" w:rsidRDefault="00001F83" w:rsidP="00001F8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gramStart"/>
            <w:r w:rsidRPr="00001F83">
              <w:rPr>
                <w:rFonts w:ascii="Times New Roman" w:eastAsia="Times New Roman" w:hAnsi="Times New Roman" w:cs="Times New Roman"/>
                <w:sz w:val="24"/>
                <w:szCs w:val="24"/>
                <w:lang w:eastAsia="tr-TR"/>
              </w:rPr>
              <w:t>7/5/2016</w:t>
            </w:r>
            <w:proofErr w:type="gramEnd"/>
            <w:r w:rsidRPr="00001F83">
              <w:rPr>
                <w:rFonts w:ascii="Times New Roman" w:eastAsia="Times New Roman" w:hAnsi="Times New Roman" w:cs="Times New Roman"/>
                <w:sz w:val="24"/>
                <w:szCs w:val="24"/>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1F83" w:rsidRPr="00001F83" w:rsidRDefault="00001F83" w:rsidP="00001F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29705</w:t>
            </w:r>
          </w:p>
        </w:tc>
      </w:tr>
      <w:tr w:rsidR="00001F83" w:rsidRPr="00001F83" w:rsidTr="00001F83">
        <w:trPr>
          <w:jc w:val="center"/>
        </w:trPr>
        <w:tc>
          <w:tcPr>
            <w:tcW w:w="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1F83" w:rsidRPr="00001F83" w:rsidRDefault="00001F83" w:rsidP="00001F83">
            <w:pPr>
              <w:spacing w:before="100" w:beforeAutospacing="1" w:after="100" w:afterAutospacing="1" w:line="240" w:lineRule="auto"/>
              <w:ind w:left="397" w:hanging="340"/>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1F83" w:rsidRPr="00001F83" w:rsidRDefault="00001F83" w:rsidP="00001F8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gramStart"/>
            <w:r w:rsidRPr="00001F83">
              <w:rPr>
                <w:rFonts w:ascii="Times New Roman" w:eastAsia="Times New Roman" w:hAnsi="Times New Roman" w:cs="Times New Roman"/>
                <w:sz w:val="24"/>
                <w:szCs w:val="24"/>
                <w:lang w:eastAsia="tr-TR"/>
              </w:rPr>
              <w:t>20/4/2018</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1F83" w:rsidRPr="00001F83" w:rsidRDefault="00001F83" w:rsidP="00001F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30397 </w:t>
            </w:r>
          </w:p>
        </w:tc>
      </w:tr>
      <w:tr w:rsidR="00001F83" w:rsidRPr="00001F83" w:rsidTr="00001F83">
        <w:trPr>
          <w:jc w:val="center"/>
        </w:trPr>
        <w:tc>
          <w:tcPr>
            <w:tcW w:w="81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1F83" w:rsidRPr="00001F83" w:rsidRDefault="00001F83" w:rsidP="00001F83">
            <w:pPr>
              <w:spacing w:before="100" w:beforeAutospacing="1" w:after="100" w:afterAutospacing="1" w:line="240" w:lineRule="auto"/>
              <w:ind w:left="397" w:hanging="340"/>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1F83" w:rsidRPr="00001F83" w:rsidRDefault="00001F83" w:rsidP="00001F8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gramStart"/>
            <w:r w:rsidRPr="00001F83">
              <w:rPr>
                <w:rFonts w:ascii="Times New Roman" w:eastAsia="Times New Roman" w:hAnsi="Times New Roman" w:cs="Times New Roman"/>
                <w:sz w:val="24"/>
                <w:szCs w:val="24"/>
                <w:lang w:eastAsia="tr-TR"/>
              </w:rPr>
              <w:t>31/7/2019</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1F83" w:rsidRPr="00001F83" w:rsidRDefault="00001F83" w:rsidP="00001F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30848</w:t>
            </w:r>
          </w:p>
        </w:tc>
      </w:tr>
      <w:tr w:rsidR="00001F83" w:rsidRPr="00001F83" w:rsidTr="00B31CA9">
        <w:trPr>
          <w:jc w:val="center"/>
        </w:trPr>
        <w:tc>
          <w:tcPr>
            <w:tcW w:w="814"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001F83" w:rsidRPr="00001F83" w:rsidRDefault="00001F83" w:rsidP="00001F83">
            <w:pPr>
              <w:spacing w:before="100" w:beforeAutospacing="1" w:after="100" w:afterAutospacing="1" w:line="240" w:lineRule="auto"/>
              <w:ind w:left="397" w:hanging="340"/>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6.</w:t>
            </w:r>
          </w:p>
        </w:tc>
        <w:tc>
          <w:tcPr>
            <w:tcW w:w="360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01F83" w:rsidRPr="00001F83" w:rsidRDefault="00001F83" w:rsidP="00001F8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gramStart"/>
            <w:r w:rsidRPr="00001F83">
              <w:rPr>
                <w:rFonts w:ascii="Times New Roman" w:eastAsia="Times New Roman" w:hAnsi="Times New Roman" w:cs="Times New Roman"/>
                <w:sz w:val="24"/>
                <w:szCs w:val="24"/>
                <w:lang w:eastAsia="tr-TR"/>
              </w:rPr>
              <w:t>3/12/2019</w:t>
            </w:r>
            <w:proofErr w:type="gramEnd"/>
          </w:p>
        </w:tc>
        <w:tc>
          <w:tcPr>
            <w:tcW w:w="360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001F83" w:rsidRPr="00001F83" w:rsidRDefault="00001F83" w:rsidP="00001F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30967</w:t>
            </w:r>
          </w:p>
        </w:tc>
      </w:tr>
      <w:tr w:rsidR="00B31CA9" w:rsidRPr="005D6DB9" w:rsidTr="00B31CA9">
        <w:trPr>
          <w:jc w:val="center"/>
        </w:trPr>
        <w:tc>
          <w:tcPr>
            <w:tcW w:w="8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31CA9" w:rsidRPr="005D6DB9" w:rsidRDefault="005D6DB9" w:rsidP="00001F83">
            <w:pPr>
              <w:spacing w:before="100" w:beforeAutospacing="1" w:after="100" w:afterAutospacing="1" w:line="240" w:lineRule="auto"/>
              <w:ind w:left="397" w:hanging="340"/>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7.</w:t>
            </w:r>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31CA9" w:rsidRPr="005D6DB9" w:rsidRDefault="005D6DB9" w:rsidP="005D6DB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gramStart"/>
            <w:r w:rsidRPr="005D6DB9">
              <w:rPr>
                <w:rFonts w:ascii="Times New Roman" w:eastAsia="Times New Roman" w:hAnsi="Times New Roman" w:cs="Times New Roman"/>
                <w:bCs/>
                <w:sz w:val="24"/>
                <w:szCs w:val="24"/>
                <w:lang w:eastAsia="tr-TR"/>
              </w:rPr>
              <w:t>6/2/2020</w:t>
            </w:r>
            <w:proofErr w:type="gramEnd"/>
          </w:p>
        </w:tc>
        <w:tc>
          <w:tcPr>
            <w:tcW w:w="3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31CA9" w:rsidRPr="005D6DB9" w:rsidRDefault="005D6DB9" w:rsidP="00001F83">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bookmarkEnd w:id="0"/>
            <w:r w:rsidRPr="005D6DB9">
              <w:rPr>
                <w:rFonts w:ascii="Times New Roman" w:eastAsia="Times New Roman" w:hAnsi="Times New Roman" w:cs="Times New Roman"/>
                <w:bCs/>
                <w:sz w:val="24"/>
                <w:szCs w:val="24"/>
                <w:lang w:eastAsia="tr-TR"/>
              </w:rPr>
              <w:t>31031</w:t>
            </w:r>
          </w:p>
        </w:tc>
      </w:tr>
    </w:tbl>
    <w:p w:rsidR="00001F83" w:rsidRPr="00001F83" w:rsidRDefault="00001F83" w:rsidP="00001F83">
      <w:pPr>
        <w:spacing w:before="100" w:beforeAutospacing="1" w:after="100" w:afterAutospacing="1" w:line="240" w:lineRule="auto"/>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w:t>
      </w:r>
    </w:p>
    <w:p w:rsidR="00001F83" w:rsidRPr="00001F83" w:rsidRDefault="00001F83" w:rsidP="00001F83">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EK–1</w:t>
      </w:r>
    </w:p>
    <w:p w:rsidR="00001F83" w:rsidRPr="00001F83" w:rsidRDefault="00001F83" w:rsidP="00001F83">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IŞIKLI REKLAM VEYA İLAN PANOSU</w:t>
      </w:r>
    </w:p>
    <w:p w:rsidR="00001F83" w:rsidRPr="00001F83" w:rsidRDefault="00001F83" w:rsidP="00001F83">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VE BENZERİ YERLER İLE SÜS</w:t>
      </w:r>
      <w:r w:rsidRPr="00001F83">
        <w:rPr>
          <w:rFonts w:ascii="Times New Roman" w:eastAsia="Times New Roman" w:hAnsi="Times New Roman" w:cs="Times New Roman"/>
          <w:b/>
          <w:bCs/>
          <w:sz w:val="24"/>
          <w:szCs w:val="24"/>
          <w:vertAlign w:val="superscript"/>
          <w:lang w:eastAsia="tr-TR"/>
        </w:rPr>
        <w:t>*</w:t>
      </w:r>
      <w:r w:rsidRPr="00001F83">
        <w:rPr>
          <w:rFonts w:ascii="Times New Roman" w:eastAsia="Times New Roman" w:hAnsi="Times New Roman" w:cs="Times New Roman"/>
          <w:b/>
          <w:bCs/>
          <w:sz w:val="24"/>
          <w:szCs w:val="24"/>
          <w:lang w:eastAsia="tr-TR"/>
        </w:rPr>
        <w:t xml:space="preserve"> AMAÇLI</w:t>
      </w:r>
    </w:p>
    <w:p w:rsidR="00001F83" w:rsidRPr="00001F83" w:rsidRDefault="00001F83" w:rsidP="00001F83">
      <w:pPr>
        <w:spacing w:before="100" w:beforeAutospacing="1" w:after="100" w:afterAutospacing="1" w:line="240" w:lineRule="auto"/>
        <w:ind w:firstLine="567"/>
        <w:jc w:val="center"/>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AYDINLATMA TÜKETİM MİKTARLARININ TESPİTİ USULÜ</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1.</w:t>
      </w:r>
      <w:r w:rsidRPr="00001F83">
        <w:rPr>
          <w:rFonts w:ascii="Times New Roman" w:eastAsia="Times New Roman" w:hAnsi="Times New Roman" w:cs="Times New Roman"/>
          <w:sz w:val="24"/>
          <w:szCs w:val="24"/>
          <w:lang w:eastAsia="tr-TR"/>
        </w:rPr>
        <w:t xml:space="preserve"> Dağıtım şirketi tarafından tesis edilen kamunun genel kullanımına yönelik meydan, bulvar, cadde ve sokak aydınlatmasına ilişkin hat veya tesislerden beslenen ışıklı reklam veya ilan panosu ve benzeri sistemler ile  </w:t>
      </w:r>
      <w:r w:rsidRPr="00001F83">
        <w:rPr>
          <w:rFonts w:ascii="Times New Roman" w:eastAsia="Times New Roman" w:hAnsi="Times New Roman" w:cs="Times New Roman"/>
          <w:b/>
          <w:bCs/>
          <w:sz w:val="24"/>
          <w:szCs w:val="24"/>
          <w:lang w:eastAsia="tr-TR"/>
        </w:rPr>
        <w:t xml:space="preserve">(Değişik </w:t>
      </w:r>
      <w:proofErr w:type="gramStart"/>
      <w:r w:rsidRPr="00001F83">
        <w:rPr>
          <w:rFonts w:ascii="Times New Roman" w:eastAsia="Times New Roman" w:hAnsi="Times New Roman" w:cs="Times New Roman"/>
          <w:b/>
          <w:bCs/>
          <w:sz w:val="24"/>
          <w:szCs w:val="24"/>
          <w:lang w:eastAsia="tr-TR"/>
        </w:rPr>
        <w:t>ibare:RG</w:t>
      </w:r>
      <w:proofErr w:type="gramEnd"/>
      <w:r w:rsidRPr="00001F83">
        <w:rPr>
          <w:rFonts w:ascii="Times New Roman" w:eastAsia="Times New Roman" w:hAnsi="Times New Roman" w:cs="Times New Roman"/>
          <w:b/>
          <w:bCs/>
          <w:sz w:val="24"/>
          <w:szCs w:val="24"/>
          <w:lang w:eastAsia="tr-TR"/>
        </w:rPr>
        <w:t>-20/4/2018-30397)</w:t>
      </w:r>
      <w:r w:rsidRPr="00001F83">
        <w:rPr>
          <w:rFonts w:ascii="Times New Roman" w:eastAsia="Times New Roman" w:hAnsi="Times New Roman" w:cs="Times New Roman"/>
          <w:sz w:val="24"/>
          <w:szCs w:val="24"/>
          <w:lang w:eastAsia="tr-TR"/>
        </w:rPr>
        <w:t xml:space="preserve"> </w:t>
      </w:r>
      <w:r w:rsidRPr="00001F83">
        <w:rPr>
          <w:rFonts w:ascii="Times New Roman" w:eastAsia="Times New Roman" w:hAnsi="Times New Roman" w:cs="Times New Roman"/>
          <w:sz w:val="24"/>
          <w:szCs w:val="24"/>
          <w:u w:val="single"/>
          <w:lang w:eastAsia="tr-TR"/>
        </w:rPr>
        <w:t>süs</w:t>
      </w:r>
      <w:r w:rsidRPr="00001F83">
        <w:rPr>
          <w:rFonts w:ascii="Times New Roman" w:eastAsia="Times New Roman" w:hAnsi="Times New Roman" w:cs="Times New Roman"/>
          <w:sz w:val="24"/>
          <w:szCs w:val="24"/>
          <w:lang w:eastAsia="tr-TR"/>
        </w:rPr>
        <w:t xml:space="preserve"> amaçlı aydınlatma sistemleri, ilgili mevzuat çerçevesinde dağıtım şirketinin belirlediği standartlara göre projelendirilir ve bu sistemleri kurmak isteyen gerçek veya tüzel kişiler tarafından tesis edilir.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2.</w:t>
      </w:r>
      <w:r w:rsidRPr="00001F83">
        <w:rPr>
          <w:rFonts w:ascii="Times New Roman" w:eastAsia="Times New Roman" w:hAnsi="Times New Roman" w:cs="Times New Roman"/>
          <w:sz w:val="24"/>
          <w:szCs w:val="24"/>
          <w:lang w:eastAsia="tr-TR"/>
        </w:rPr>
        <w:t xml:space="preserve"> Bu kapsamda bu tür sistemleri kuran gerçek veya tüzel kişilerce bağlantı hattı ve bağlantı varlıkları mülkiyeti edinilemez.</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3.</w:t>
      </w:r>
      <w:r w:rsidRPr="00001F83">
        <w:rPr>
          <w:rFonts w:ascii="Times New Roman" w:eastAsia="Times New Roman" w:hAnsi="Times New Roman" w:cs="Times New Roman"/>
          <w:sz w:val="24"/>
          <w:szCs w:val="24"/>
          <w:lang w:eastAsia="tr-TR"/>
        </w:rPr>
        <w:t xml:space="preserve"> Dağıtım şirketi, bu sistemlerin tesis edilmesine yönelik maliyetleri üstlenemez.</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4.</w:t>
      </w:r>
      <w:r w:rsidRPr="00001F83">
        <w:rPr>
          <w:rFonts w:ascii="Times New Roman" w:eastAsia="Times New Roman" w:hAnsi="Times New Roman" w:cs="Times New Roman"/>
          <w:sz w:val="24"/>
          <w:szCs w:val="24"/>
          <w:lang w:eastAsia="tr-TR"/>
        </w:rPr>
        <w:t xml:space="preserve"> Bu tür sistemlerin elektrik enerjisi tüketimlerinin müstakil sayaçlarla yapılması esastır. Ancak, sayaç tesis edilmesinin mümkün olmaması durumunda, bu sistemlerin elektrik enerjisi tüketimleri aşağıda belirtilen yöntemle hesaplanarak tespit edilir: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a)</w:t>
      </w:r>
      <w:r w:rsidRPr="00001F83">
        <w:rPr>
          <w:rFonts w:ascii="Times New Roman" w:eastAsia="Times New Roman" w:hAnsi="Times New Roman" w:cs="Times New Roman"/>
          <w:sz w:val="24"/>
          <w:szCs w:val="24"/>
          <w:lang w:eastAsia="tr-TR"/>
        </w:rPr>
        <w:t xml:space="preserve"> Sistemin onaylı projelerindeki kurulu güçleri sahada tesis edilen aydınlatma tesisi armatür sayıları ve kurulu gücü tespit edilir, amaca hizmet etmeyen aydınlatma armatürleri toplam kurulu gücü tespitten düşülerek elde edilen kurulu güç </w:t>
      </w:r>
      <w:proofErr w:type="spellStart"/>
      <w:r w:rsidRPr="00001F83">
        <w:rPr>
          <w:rFonts w:ascii="Times New Roman" w:eastAsia="Times New Roman" w:hAnsi="Times New Roman" w:cs="Times New Roman"/>
          <w:sz w:val="24"/>
          <w:szCs w:val="24"/>
          <w:lang w:eastAsia="tr-TR"/>
        </w:rPr>
        <w:t>Pt</w:t>
      </w:r>
      <w:proofErr w:type="spellEnd"/>
      <w:r w:rsidRPr="00001F83">
        <w:rPr>
          <w:rFonts w:ascii="Times New Roman" w:eastAsia="Times New Roman" w:hAnsi="Times New Roman" w:cs="Times New Roman"/>
          <w:sz w:val="24"/>
          <w:szCs w:val="24"/>
          <w:lang w:eastAsia="tr-TR"/>
        </w:rPr>
        <w:t xml:space="preserve"> esas alınır.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b)</w:t>
      </w:r>
      <w:r w:rsidRPr="00001F83">
        <w:rPr>
          <w:rFonts w:ascii="Times New Roman" w:eastAsia="Times New Roman" w:hAnsi="Times New Roman" w:cs="Times New Roman"/>
          <w:sz w:val="24"/>
          <w:szCs w:val="24"/>
          <w:lang w:eastAsia="tr-TR"/>
        </w:rPr>
        <w:t xml:space="preserve"> Sistemin günlük çalışma süresi 11,5 saat olarak kabul edilir.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lastRenderedPageBreak/>
        <w:t>c)</w:t>
      </w:r>
      <w:r w:rsidRPr="00001F83">
        <w:rPr>
          <w:rFonts w:ascii="Times New Roman" w:eastAsia="Times New Roman" w:hAnsi="Times New Roman" w:cs="Times New Roman"/>
          <w:sz w:val="24"/>
          <w:szCs w:val="24"/>
          <w:lang w:eastAsia="tr-TR"/>
        </w:rPr>
        <w:t xml:space="preserve"> Her bir fatura tahakkuk döneminde, her bir sistemin tükettiği elektrik enerjisi miktarı aşağıdaki formüle göre belirlenir;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xml:space="preserve">M = </w:t>
      </w:r>
      <w:proofErr w:type="spellStart"/>
      <w:r w:rsidRPr="00001F83">
        <w:rPr>
          <w:rFonts w:ascii="Times New Roman" w:eastAsia="Times New Roman" w:hAnsi="Times New Roman" w:cs="Times New Roman"/>
          <w:sz w:val="24"/>
          <w:szCs w:val="24"/>
          <w:lang w:eastAsia="tr-TR"/>
        </w:rPr>
        <w:t>Pt</w:t>
      </w:r>
      <w:proofErr w:type="spellEnd"/>
      <w:r w:rsidRPr="00001F83">
        <w:rPr>
          <w:rFonts w:ascii="Times New Roman" w:eastAsia="Times New Roman" w:hAnsi="Times New Roman" w:cs="Times New Roman"/>
          <w:sz w:val="24"/>
          <w:szCs w:val="24"/>
          <w:lang w:eastAsia="tr-TR"/>
        </w:rPr>
        <w:t xml:space="preserve"> * 11,5 * GS</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Bu formülde geçen;</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xml:space="preserve">M              </w:t>
      </w:r>
      <w:proofErr w:type="spellStart"/>
      <w:r w:rsidRPr="00001F83">
        <w:rPr>
          <w:rFonts w:ascii="Times New Roman" w:eastAsia="Times New Roman" w:hAnsi="Times New Roman" w:cs="Times New Roman"/>
          <w:sz w:val="24"/>
          <w:szCs w:val="24"/>
          <w:lang w:eastAsia="tr-TR"/>
        </w:rPr>
        <w:t>kWh</w:t>
      </w:r>
      <w:proofErr w:type="spellEnd"/>
      <w:r w:rsidRPr="00001F83">
        <w:rPr>
          <w:rFonts w:ascii="Times New Roman" w:eastAsia="Times New Roman" w:hAnsi="Times New Roman" w:cs="Times New Roman"/>
          <w:sz w:val="24"/>
          <w:szCs w:val="24"/>
          <w:lang w:eastAsia="tr-TR"/>
        </w:rPr>
        <w:t xml:space="preserve"> cinsinden tüketim miktarını,</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proofErr w:type="spellStart"/>
      <w:r w:rsidRPr="00001F83">
        <w:rPr>
          <w:rFonts w:ascii="Times New Roman" w:eastAsia="Times New Roman" w:hAnsi="Times New Roman" w:cs="Times New Roman"/>
          <w:sz w:val="24"/>
          <w:szCs w:val="24"/>
          <w:lang w:eastAsia="tr-TR"/>
        </w:rPr>
        <w:t>Pt</w:t>
      </w:r>
      <w:proofErr w:type="spellEnd"/>
      <w:r w:rsidRPr="00001F83">
        <w:rPr>
          <w:rFonts w:ascii="Times New Roman" w:eastAsia="Times New Roman" w:hAnsi="Times New Roman" w:cs="Times New Roman"/>
          <w:sz w:val="24"/>
          <w:szCs w:val="24"/>
          <w:lang w:eastAsia="tr-TR"/>
        </w:rPr>
        <w:t>              kW cinsinden sistemin onaylı projesindeki ve/veya tespit edilen kurulu gücünü,</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GS             İlgili fatura tahakkuk dönemindeki gün sayısını,</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proofErr w:type="gramStart"/>
      <w:r w:rsidRPr="00001F83">
        <w:rPr>
          <w:rFonts w:ascii="Times New Roman" w:eastAsia="Times New Roman" w:hAnsi="Times New Roman" w:cs="Times New Roman"/>
          <w:sz w:val="24"/>
          <w:szCs w:val="24"/>
          <w:lang w:eastAsia="tr-TR"/>
        </w:rPr>
        <w:t>ifade</w:t>
      </w:r>
      <w:proofErr w:type="gramEnd"/>
      <w:r w:rsidRPr="00001F83">
        <w:rPr>
          <w:rFonts w:ascii="Times New Roman" w:eastAsia="Times New Roman" w:hAnsi="Times New Roman" w:cs="Times New Roman"/>
          <w:sz w:val="24"/>
          <w:szCs w:val="24"/>
          <w:lang w:eastAsia="tr-TR"/>
        </w:rPr>
        <w:t xml:space="preserve"> eder.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5.</w:t>
      </w:r>
      <w:r w:rsidRPr="00001F83">
        <w:rPr>
          <w:rFonts w:ascii="Times New Roman" w:eastAsia="Times New Roman" w:hAnsi="Times New Roman" w:cs="Times New Roman"/>
          <w:sz w:val="24"/>
          <w:szCs w:val="24"/>
          <w:lang w:eastAsia="tr-TR"/>
        </w:rPr>
        <w:t xml:space="preserve"> Tespit edilen miktarlar </w:t>
      </w:r>
      <w:proofErr w:type="gramStart"/>
      <w:r w:rsidRPr="00001F83">
        <w:rPr>
          <w:rFonts w:ascii="Times New Roman" w:eastAsia="Times New Roman" w:hAnsi="Times New Roman" w:cs="Times New Roman"/>
          <w:sz w:val="24"/>
          <w:szCs w:val="24"/>
          <w:lang w:eastAsia="tr-TR"/>
        </w:rPr>
        <w:t>konsolide</w:t>
      </w:r>
      <w:proofErr w:type="gramEnd"/>
      <w:r w:rsidRPr="00001F83">
        <w:rPr>
          <w:rFonts w:ascii="Times New Roman" w:eastAsia="Times New Roman" w:hAnsi="Times New Roman" w:cs="Times New Roman"/>
          <w:sz w:val="24"/>
          <w:szCs w:val="24"/>
          <w:lang w:eastAsia="tr-TR"/>
        </w:rPr>
        <w:t xml:space="preserve"> edilerek bu ek kapsamdaki sistemlerin toplam tüketim miktarı belirlenir.</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b/>
          <w:bCs/>
          <w:sz w:val="24"/>
          <w:szCs w:val="24"/>
          <w:lang w:eastAsia="tr-TR"/>
        </w:rPr>
        <w:t>6.</w:t>
      </w:r>
      <w:r w:rsidRPr="00001F83">
        <w:rPr>
          <w:rFonts w:ascii="Times New Roman" w:eastAsia="Times New Roman" w:hAnsi="Times New Roman" w:cs="Times New Roman"/>
          <w:sz w:val="24"/>
          <w:szCs w:val="24"/>
          <w:lang w:eastAsia="tr-TR"/>
        </w:rPr>
        <w:t xml:space="preserve"> 24 saat esasına göre çalışan ışıklı reklam veya ilan panosu ve benzeri sistemler için müstakil bağlantı noktası ve ölçüm sistemi tesis edilmesi zorunludur. Olağanüstü hallere münhasır olmak üzere, bu madde kapsamındaki sistemler için ölçüm sistemi tesis edilememesi halinde, tüketilen elektrik enerjisi miktarı, yukarıdaki formülde günlük çalışma süresi 24 saat alınarak hesaplanır. </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__________</w:t>
      </w:r>
    </w:p>
    <w:p w:rsidR="00001F83" w:rsidRPr="00001F83" w:rsidRDefault="00001F83" w:rsidP="00001F83">
      <w:pPr>
        <w:spacing w:before="100" w:beforeAutospacing="1" w:after="100" w:afterAutospacing="1" w:line="240" w:lineRule="auto"/>
        <w:ind w:firstLine="567"/>
        <w:rPr>
          <w:rFonts w:ascii="Times New Roman" w:eastAsia="Times New Roman" w:hAnsi="Times New Roman" w:cs="Times New Roman"/>
          <w:sz w:val="24"/>
          <w:szCs w:val="24"/>
          <w:lang w:eastAsia="tr-TR"/>
        </w:rPr>
      </w:pPr>
      <w:r w:rsidRPr="00001F83">
        <w:rPr>
          <w:rFonts w:ascii="Times New Roman" w:eastAsia="Times New Roman" w:hAnsi="Times New Roman" w:cs="Times New Roman"/>
          <w:sz w:val="24"/>
          <w:szCs w:val="24"/>
          <w:lang w:eastAsia="tr-TR"/>
        </w:rPr>
        <w:t xml:space="preserve">* </w:t>
      </w:r>
      <w:proofErr w:type="gramStart"/>
      <w:r w:rsidRPr="00001F83">
        <w:rPr>
          <w:rFonts w:ascii="Times New Roman" w:eastAsia="Times New Roman" w:hAnsi="Times New Roman" w:cs="Times New Roman"/>
          <w:sz w:val="24"/>
          <w:szCs w:val="24"/>
          <w:lang w:eastAsia="tr-TR"/>
        </w:rPr>
        <w:t>20/4/2018</w:t>
      </w:r>
      <w:proofErr w:type="gramEnd"/>
      <w:r w:rsidRPr="00001F83">
        <w:rPr>
          <w:rFonts w:ascii="Times New Roman" w:eastAsia="Times New Roman" w:hAnsi="Times New Roman" w:cs="Times New Roman"/>
          <w:sz w:val="24"/>
          <w:szCs w:val="24"/>
          <w:lang w:eastAsia="tr-TR"/>
        </w:rPr>
        <w:t xml:space="preserve"> tarihli ve 30397 sayılı Resmi </w:t>
      </w:r>
      <w:proofErr w:type="spellStart"/>
      <w:r w:rsidRPr="00001F83">
        <w:rPr>
          <w:rFonts w:ascii="Times New Roman" w:eastAsia="Times New Roman" w:hAnsi="Times New Roman" w:cs="Times New Roman"/>
          <w:sz w:val="24"/>
          <w:szCs w:val="24"/>
          <w:lang w:eastAsia="tr-TR"/>
        </w:rPr>
        <w:t>Gazete’de</w:t>
      </w:r>
      <w:proofErr w:type="spellEnd"/>
      <w:r w:rsidRPr="00001F83">
        <w:rPr>
          <w:rFonts w:ascii="Times New Roman" w:eastAsia="Times New Roman" w:hAnsi="Times New Roman" w:cs="Times New Roman"/>
          <w:sz w:val="24"/>
          <w:szCs w:val="24"/>
          <w:lang w:eastAsia="tr-TR"/>
        </w:rPr>
        <w:t xml:space="preserve"> yayımlanan değişiklik ile EK-1’in başlığında bulunan “dekoratif” ibaresi metne işlendiği şekilde değiştirilmiştir.</w:t>
      </w:r>
    </w:p>
    <w:p w:rsidR="00D7210C" w:rsidRDefault="00D7210C"/>
    <w:sectPr w:rsidR="00D721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F83"/>
    <w:rsid w:val="00001F83"/>
    <w:rsid w:val="005D6DB9"/>
    <w:rsid w:val="00B31CA9"/>
    <w:rsid w:val="00C36269"/>
    <w:rsid w:val="00D721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7FDD8-1B67-436D-B3CB-B5225F40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143868">
      <w:bodyDiv w:val="1"/>
      <w:marLeft w:val="0"/>
      <w:marRight w:val="0"/>
      <w:marTop w:val="0"/>
      <w:marBottom w:val="0"/>
      <w:divBdr>
        <w:top w:val="none" w:sz="0" w:space="0" w:color="auto"/>
        <w:left w:val="none" w:sz="0" w:space="0" w:color="auto"/>
        <w:bottom w:val="none" w:sz="0" w:space="0" w:color="auto"/>
        <w:right w:val="none" w:sz="0" w:space="0" w:color="auto"/>
      </w:divBdr>
      <w:divsChild>
        <w:div w:id="554396371">
          <w:marLeft w:val="0"/>
          <w:marRight w:val="0"/>
          <w:marTop w:val="0"/>
          <w:marBottom w:val="0"/>
          <w:divBdr>
            <w:top w:val="none" w:sz="0" w:space="0" w:color="auto"/>
            <w:left w:val="none" w:sz="0" w:space="0" w:color="auto"/>
            <w:bottom w:val="none" w:sz="0" w:space="0" w:color="auto"/>
            <w:right w:val="none" w:sz="0" w:space="0" w:color="auto"/>
          </w:divBdr>
          <w:divsChild>
            <w:div w:id="1320421596">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17</Pages>
  <Words>5634</Words>
  <Characters>32116</Characters>
  <Application>Microsoft Office Word</Application>
  <DocSecurity>0</DocSecurity>
  <Lines>267</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 ARSLAN</dc:creator>
  <cp:keywords/>
  <dc:description/>
  <cp:lastModifiedBy>SAİD ARSLAN</cp:lastModifiedBy>
  <cp:revision>4</cp:revision>
  <dcterms:created xsi:type="dcterms:W3CDTF">2020-01-21T08:10:00Z</dcterms:created>
  <dcterms:modified xsi:type="dcterms:W3CDTF">2020-02-06T06:08:00Z</dcterms:modified>
</cp:coreProperties>
</file>